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533A7" w:rsidRPr="006212F8" w:rsidRDefault="00266B6A" w:rsidP="009A38CE">
      <w:pPr>
        <w:pStyle w:val="Titre1"/>
        <w:spacing w:before="0"/>
        <w:jc w:val="center"/>
        <w:rPr>
          <w:sz w:val="36"/>
          <w:szCs w:val="36"/>
        </w:rPr>
      </w:pPr>
      <w:bookmarkStart w:id="0" w:name="_GoBack"/>
      <w:bookmarkEnd w:id="0"/>
      <w:r>
        <w:rPr>
          <w:sz w:val="36"/>
          <w:szCs w:val="36"/>
        </w:rPr>
        <w:t xml:space="preserve">Annexe 1 - </w:t>
      </w:r>
      <w:r w:rsidR="00DC787F" w:rsidRPr="006212F8">
        <w:rPr>
          <w:sz w:val="36"/>
          <w:szCs w:val="36"/>
        </w:rPr>
        <w:t>Fiche Calcul</w:t>
      </w:r>
      <w:r w:rsidR="009F3275">
        <w:rPr>
          <w:sz w:val="36"/>
          <w:szCs w:val="36"/>
        </w:rPr>
        <w:t xml:space="preserve"> : </w:t>
      </w:r>
      <w:r w:rsidR="00DC787F" w:rsidRPr="006212F8">
        <w:rPr>
          <w:sz w:val="36"/>
          <w:szCs w:val="36"/>
        </w:rPr>
        <w:t>Sensibilité</w:t>
      </w:r>
      <w:r w:rsidR="009F3275">
        <w:rPr>
          <w:sz w:val="36"/>
          <w:szCs w:val="36"/>
        </w:rPr>
        <w:t> </w:t>
      </w:r>
      <w:r w:rsidR="00DC787F" w:rsidRPr="006212F8">
        <w:rPr>
          <w:sz w:val="36"/>
          <w:szCs w:val="36"/>
        </w:rPr>
        <w:t>Capteur de Force + Hx711</w:t>
      </w:r>
    </w:p>
    <w:p w:rsidR="009A38CE" w:rsidRPr="009A38CE" w:rsidRDefault="00BF0F72" w:rsidP="009A38CE">
      <w:pPr>
        <w:jc w:val="center"/>
      </w:pPr>
      <w:r>
        <w:rPr>
          <w:noProof/>
          <w:lang w:eastAsia="fr-FR"/>
        </w:rPr>
        <w:pict>
          <v:shapetype id="_x0000_t202" coordsize="21600,21600" o:spt="202" path="m,l,21600r21600,l21600,xe">
            <v:stroke joinstyle="miter"/>
            <v:path gradientshapeok="t" o:connecttype="rect"/>
          </v:shapetype>
          <v:shape id="_x0000_s1031" type="#_x0000_t202" style="position:absolute;left:0;text-align:left;margin-left:320.95pt;margin-top:265.95pt;width:186.6pt;height:145.6pt;z-index:251666432;visibility:visible;mso-wrap-distance-left:9pt;mso-wrap-distance-top:0;mso-wrap-distance-right:9pt;mso-wrap-distance-bottom:0;mso-position-horizontal-relative:text;mso-position-vertical-relative:text;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">
            <v:textbox style="mso-next-textbox:#_x0000_s1031">
              <w:txbxContent>
                <w:p w:rsidR="00C05B68" w:rsidRPr="009A38CE" w:rsidRDefault="00C05B68" w:rsidP="00C05B68">
                  <w:pPr>
                    <w:rPr>
                      <w:rFonts w:ascii="Verdana" w:hAnsi="Verdana"/>
                      <w:color w:val="242626"/>
                      <w:sz w:val="18"/>
                      <w:szCs w:val="18"/>
                      <w:shd w:val="clear" w:color="auto" w:fill="FFFFFF"/>
                    </w:rPr>
                  </w:pPr>
                  <w:r>
                    <w:rPr>
                      <w:noProof/>
                      <w:lang w:eastAsia="fr-FR"/>
                    </w:rPr>
                    <w:drawing>
                      <wp:inline distT="0" distB="0" distL="0" distR="0" wp14:anchorId="740E576F" wp14:editId="653D3D13">
                        <wp:extent cx="2177415" cy="1616308"/>
                        <wp:effectExtent l="0" t="0" r="0" b="0"/>
                        <wp:docPr id="10" name="Image 10" descr="http://nextews.com/images/4d/ad/4dad0d247e410ecf.jpg">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nextews.com/images/4d/ad/4dad0d247e410ecf.jpg"/>
                                <pic:cNvPicPr>
                                  <a:picLocks noChangeAspect="1" noChangeArrowheads="1"/>
                                </pic:cNvPicPr>
                              </pic:nvPicPr>
                              <pic:blipFill>
                                <a:blip r:embed="rId8" cstate="print"/>
                                <a:srcRect/>
                                <a:stretch>
                                  <a:fillRect/>
                                </a:stretch>
                              </pic:blipFill>
                              <pic:spPr bwMode="auto">
                                <a:xfrm>
                                  <a:off x="0" y="0"/>
                                  <a:ext cx="2177415" cy="1616308"/>
                                </a:xfrm>
                                <a:prstGeom prst="rect">
                                  <a:avLst/>
                                </a:prstGeom>
                                <a:noFill/>
                                <a:ln w="9525">
                                  <a:noFill/>
                                  <a:miter lim="800000"/>
                                  <a:headEnd/>
                                  <a:tailEnd/>
                                </a:ln>
                              </pic:spPr>
                            </pic:pic>
                          </a:graphicData>
                        </a:graphic>
                      </wp:inline>
                    </w:drawing>
                  </w:r>
                  <w:r>
                    <w:rPr>
                      <w:rFonts w:ascii="Verdana" w:hAnsi="Verdana"/>
                      <w:color w:val="242626"/>
                      <w:sz w:val="18"/>
                      <w:szCs w:val="18"/>
                    </w:rPr>
                    <w:br/>
                  </w:r>
                </w:p>
              </w:txbxContent>
            </v:textbox>
          </v:shape>
        </w:pict>
      </w:r>
      <w:r>
        <w:rPr>
          <w:noProof/>
          <w:lang w:eastAsia="fr-FR"/>
        </w:rPr>
        <w:pict>
          <v:shape id="_x0000_s1032" type="#_x0000_t202" style="position:absolute;left:0;text-align:left;margin-left:320.85pt;margin-top:705.15pt;width:186.6pt;height:50.95pt;z-index:251667456;visibility:visible;mso-wrap-distance-left:9pt;mso-wrap-distance-top:0;mso-wrap-distance-right:9pt;mso-wrap-distance-bottom:0;mso-position-horizontal-relative:text;mso-position-vertical-relative:text;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">
            <v:textbox style="mso-next-textbox:#_x0000_s1032">
              <w:txbxContent>
                <w:p w:rsidR="008C6039" w:rsidRPr="00367DB6" w:rsidRDefault="008C6039" w:rsidP="008C6039">
                  <w:pPr>
                    <w:rPr>
                      <w:rFonts w:ascii="Verdana" w:hAnsi="Verdana"/>
                      <w:sz w:val="18"/>
                      <w:szCs w:val="18"/>
                      <w:shd w:val="clear" w:color="auto" w:fill="FFFFFF"/>
                    </w:rPr>
                  </w:pPr>
                  <m:oMathPara>
                    <m:oMath>
                      <m:r>
                        <m:rPr>
                          <m:sty m:val="p"/>
                        </m:rPr>
                        <w:rPr>
                          <w:rFonts w:ascii="Cambria Math" w:hAnsi="Cambria Math"/>
                        </w:rPr>
                        <m:t>S=</m:t>
                      </m:r>
                      <m:f>
                        <m:fPr>
                          <m:ctrlPr>
                            <w:rPr>
                              <w:rFonts w:ascii="Cambria Math" w:hAnsi="Cambria Math"/>
                            </w:rPr>
                          </m:ctrlPr>
                        </m:fPr>
                        <m:num>
                          <m:r>
                            <m:rPr>
                              <m:sty m:val="p"/>
                            </m:rPr>
                            <w:rPr>
                              <w:rFonts w:ascii="Cambria Math" w:hAnsi="Cambria Math"/>
                            </w:rPr>
                            <m:t>∆</m:t>
                          </m:r>
                          <m:r>
                            <w:rPr>
                              <w:rFonts w:ascii="Cambria Math" w:hAnsi="Cambria Math"/>
                            </w:rPr>
                            <m:t>Grandeur</m:t>
                          </m:r>
                          <m:r>
                            <m:rPr>
                              <m:sty m:val="p"/>
                            </m:rPr>
                            <w:rPr>
                              <w:rFonts w:ascii="Cambria Math" w:hAnsi="Cambria Math"/>
                            </w:rPr>
                            <m:t xml:space="preserve"> </m:t>
                          </m:r>
                          <m:r>
                            <w:rPr>
                              <w:rFonts w:ascii="Cambria Math" w:hAnsi="Cambria Math"/>
                            </w:rPr>
                            <m:t>de sortie</m:t>
                          </m:r>
                        </m:num>
                        <m:den>
                          <m:r>
                            <m:rPr>
                              <m:sty m:val="p"/>
                            </m:rPr>
                            <w:rPr>
                              <w:rFonts w:ascii="Cambria Math" w:hAnsi="Cambria Math"/>
                            </w:rPr>
                            <m:t>∆</m:t>
                          </m:r>
                          <m:r>
                            <w:rPr>
                              <w:rFonts w:ascii="Cambria Math" w:hAnsi="Cambria Math"/>
                            </w:rPr>
                            <m:t>Grandeur</m:t>
                          </m:r>
                          <m:r>
                            <m:rPr>
                              <m:sty m:val="p"/>
                            </m:rPr>
                            <w:rPr>
                              <w:rFonts w:ascii="Cambria Math" w:hAnsi="Cambria Math"/>
                            </w:rPr>
                            <m:t xml:space="preserve"> </m:t>
                          </m:r>
                          <m:r>
                            <w:rPr>
                              <w:rFonts w:ascii="Cambria Math" w:hAnsi="Cambria Math"/>
                            </w:rPr>
                            <m:t>entrée</m:t>
                          </m:r>
                        </m:den>
                      </m:f>
                      <m:r>
                        <w:rPr>
                          <w:rFonts w:ascii="Cambria Math" w:hAnsi="Cambria Math"/>
                        </w:rPr>
                        <m:t>=</m:t>
                      </m:r>
                      <m:f>
                        <m:fPr>
                          <m:ctrlPr>
                            <w:rPr>
                              <w:rFonts w:ascii="Cambria Math" w:hAnsi="Cambria Math"/>
                              <w:i/>
                            </w:rPr>
                          </m:ctrlPr>
                        </m:fPr>
                        <m:num>
                          <m:r>
                            <w:rPr>
                              <w:rFonts w:ascii="Cambria Math" w:hAnsi="Cambria Math"/>
                            </w:rPr>
                            <m:t>∆V</m:t>
                          </m:r>
                        </m:num>
                        <m:den>
                          <m:r>
                            <w:rPr>
                              <w:rFonts w:ascii="Cambria Math" w:hAnsi="Cambria Math"/>
                            </w:rPr>
                            <m:t>∆m</m:t>
                          </m:r>
                        </m:den>
                      </m:f>
                    </m:oMath>
                  </m:oMathPara>
                </w:p>
              </w:txbxContent>
            </v:textbox>
          </v:shape>
        </w:pict>
      </w:r>
      <w:r>
        <w:rPr>
          <w:noProof/>
        </w:rPr>
        <w:pict>
          <v:shape id="_x0000_s1027" type="#_x0000_t202" style="position:absolute;left:0;text-align:left;margin-left:321.2pt;margin-top:514.6pt;width:186.6pt;height:199.95pt;z-index:251661312;visibility:visible;mso-wrap-distance-left:9pt;mso-wrap-distance-top:0;mso-wrap-distance-right:9pt;mso-wrap-distance-bottom:0;mso-position-horizontal-relative:text;mso-position-vertical-relative:text;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">
            <v:textbox style="mso-next-textbox:#_x0000_s1027">
              <w:txbxContent>
                <w:p w:rsidR="00367DB6" w:rsidRDefault="00367DB6" w:rsidP="008C6039">
                  <w:pPr>
                    <w:rPr>
                      <w:rStyle w:val="lev"/>
                      <w:rFonts w:ascii="Verdana" w:hAnsi="Verdana"/>
                      <w:color w:val="242626"/>
                      <w:sz w:val="18"/>
                      <w:szCs w:val="18"/>
                      <w:shd w:val="clear" w:color="auto" w:fill="FFFFFF"/>
                    </w:rPr>
                  </w:pPr>
                  <w:r w:rsidRPr="00367DB6">
                    <w:rPr>
                      <w:rStyle w:val="lev"/>
                      <w:rFonts w:ascii="Verdana" w:hAnsi="Verdana"/>
                      <w:color w:val="242626"/>
                      <w:sz w:val="18"/>
                      <w:szCs w:val="18"/>
                      <w:shd w:val="clear" w:color="auto" w:fill="FFFFFF"/>
                    </w:rPr>
                    <w:t>Sensibilité nominale (mV/V) :</w:t>
                  </w:r>
                </w:p>
                <w:p w:rsidR="00461A24" w:rsidRDefault="00461A24" w:rsidP="00461A24">
                  <w:pPr>
                    <w:spacing w:after="0"/>
                  </w:pPr>
                  <w:r>
                    <w:t xml:space="preserve">- </w:t>
                  </w:r>
                  <w:hyperlink r:id="rId9" w:history="1">
                    <w:r w:rsidRPr="00461A24">
                      <w:rPr>
                        <w:rStyle w:val="Lienhypertexte"/>
                      </w:rPr>
                      <w:t>plage de mesure</w:t>
                    </w:r>
                  </w:hyperlink>
                  <w:r>
                    <w:t xml:space="preserve"> </w:t>
                  </w:r>
                  <w:r w:rsidR="00F731C0">
                    <w:t>: jusqu'à 5</w:t>
                  </w:r>
                  <w:r>
                    <w:t xml:space="preserve"> kg</w:t>
                  </w:r>
                </w:p>
                <w:p w:rsidR="008C6039" w:rsidRDefault="00461A24" w:rsidP="00461A24">
                  <w:pPr>
                    <w:spacing w:after="0"/>
                  </w:pPr>
                  <w:r>
                    <w:t xml:space="preserve">- </w:t>
                  </w:r>
                  <w:r w:rsidR="00746AC0" w:rsidRPr="00594EBA">
                    <w:rPr>
                      <w:rFonts w:ascii="Verdana" w:hAnsi="Verdana"/>
                      <w:color w:val="242626"/>
                      <w:sz w:val="18"/>
                      <w:szCs w:val="18"/>
                      <w:highlight w:val="yellow"/>
                      <w:shd w:val="clear" w:color="auto" w:fill="FFFFFF"/>
                    </w:rPr>
                    <w:t>Sortie</w:t>
                  </w:r>
                  <w:r w:rsidR="00746AC0">
                    <w:rPr>
                      <w:rFonts w:ascii="Verdana" w:hAnsi="Verdana"/>
                      <w:color w:val="242626"/>
                      <w:sz w:val="18"/>
                      <w:szCs w:val="18"/>
                      <w:highlight w:val="yellow"/>
                      <w:shd w:val="clear" w:color="auto" w:fill="FFFFFF"/>
                    </w:rPr>
                    <w:t xml:space="preserve"> </w:t>
                  </w:r>
                  <w:r w:rsidR="00746AC0" w:rsidRPr="00594EBA">
                    <w:rPr>
                      <w:rFonts w:ascii="Verdana" w:hAnsi="Verdana"/>
                      <w:color w:val="242626"/>
                      <w:sz w:val="18"/>
                      <w:szCs w:val="18"/>
                      <w:highlight w:val="yellow"/>
                      <w:shd w:val="clear" w:color="auto" w:fill="FFFFFF"/>
                    </w:rPr>
                    <w:t>: 1,0 ± 0,15 mV/V</w:t>
                  </w:r>
                  <w:r w:rsidR="009A38CE">
                    <w:rPr>
                      <w:rFonts w:ascii="Verdana" w:hAnsi="Verdana"/>
                      <w:color w:val="242626"/>
                      <w:sz w:val="18"/>
                      <w:szCs w:val="18"/>
                    </w:rPr>
                    <w:br/>
                  </w:r>
                  <w:r w:rsidR="008C6039" w:rsidRPr="008C6039">
                    <w:rPr>
                      <w:sz w:val="20"/>
                      <w:szCs w:val="20"/>
                      <w:highlight w:val="yellow"/>
                    </w:rPr>
                    <w:t>mV/V :</w:t>
                  </w:r>
                  <w:r w:rsidR="008C6039" w:rsidRPr="008C6039">
                    <w:rPr>
                      <w:sz w:val="20"/>
                      <w:szCs w:val="20"/>
                    </w:rPr>
                    <w:t xml:space="preserve"> Variation du signal de sortie d'un capteur en pont de Wheatstone entre la situation non chargée et la pleine échelle. Cette valeur est exprimée en fonction de la tension d'alimentation. Ainsi un capteur dont la sensibilité est de 1 mV/V avec une tension d'alimentation de 5 V présentera une variation de signal de 5 mV lorsque la force passe de zéro à la pleine échelle.</w:t>
                  </w:r>
                </w:p>
                <w:p w:rsidR="008C6039" w:rsidRDefault="008C6039" w:rsidP="008C6039"/>
                <w:p w:rsidR="008C6039" w:rsidRDefault="008C6039" w:rsidP="008C6039">
                  <w:r>
                    <w:t>Variation du signal de sortie d'un capteur en pont de Wheatstone entre la situation non chargée et la pleine échelle. Cette valeur est exprimée en fonction de la tension d'alimentation. Ainsi un capteur dont la sensibilité est de 1 mV/V avec une tension d'alimentation de 5 V présentera une variation de signal de 5 mV lorsque la force passe de zéro à la pleine échelle.</w:t>
                  </w:r>
                </w:p>
                <w:p w:rsidR="008C6039" w:rsidRPr="009A38CE" w:rsidRDefault="008C6039">
                  <w:pPr>
                    <w:rPr>
                      <w:rFonts w:ascii="Verdana" w:hAnsi="Verdana"/>
                      <w:color w:val="242626"/>
                      <w:sz w:val="18"/>
                      <w:szCs w:val="18"/>
                      <w:shd w:val="clear" w:color="auto" w:fill="FFFFFF"/>
                    </w:rPr>
                  </w:pPr>
                </w:p>
              </w:txbxContent>
            </v:textbox>
          </v:shape>
        </w:pict>
      </w:r>
      <w:r>
        <w:rPr>
          <w:noProof/>
          <w:lang w:eastAsia="fr-FR"/>
        </w:rPr>
        <w:pict>
          <v:shape id="_x0000_s1030" type="#_x0000_t202" style="position:absolute;left:0;text-align:left;margin-left:320.85pt;margin-top:411.55pt;width:186.6pt;height:103.05pt;z-index:251665408;visibility:visible;mso-wrap-distance-left:9pt;mso-wrap-distance-top:0;mso-wrap-distance-right:9pt;mso-wrap-distance-bottom:0;mso-position-horizontal-relative:text;mso-position-vertical-relative:text;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">
            <v:textbox style="mso-next-textbox:#_x0000_s1030">
              <w:txbxContent>
                <w:p w:rsidR="00C05B68" w:rsidRDefault="00C05B68" w:rsidP="00614F81">
                  <w:pPr>
                    <w:rPr>
                      <w:rStyle w:val="lev"/>
                      <w:rFonts w:ascii="Verdana" w:hAnsi="Verdana"/>
                      <w:color w:val="242626"/>
                      <w:sz w:val="18"/>
                      <w:szCs w:val="18"/>
                      <w:shd w:val="clear" w:color="auto" w:fill="FFFFFF"/>
                    </w:rPr>
                  </w:pPr>
                  <w:r>
                    <w:rPr>
                      <w:rStyle w:val="lev"/>
                      <w:rFonts w:ascii="Verdana" w:hAnsi="Verdana"/>
                      <w:color w:val="242626"/>
                      <w:sz w:val="18"/>
                      <w:szCs w:val="18"/>
                      <w:shd w:val="clear" w:color="auto" w:fill="FFFFFF"/>
                    </w:rPr>
                    <w:t>Ja</w:t>
                  </w:r>
                  <w:r w:rsidR="00614F81">
                    <w:rPr>
                      <w:rStyle w:val="lev"/>
                      <w:rFonts w:ascii="Verdana" w:hAnsi="Verdana"/>
                      <w:color w:val="242626"/>
                      <w:sz w:val="18"/>
                      <w:szCs w:val="18"/>
                      <w:shd w:val="clear" w:color="auto" w:fill="FFFFFF"/>
                    </w:rPr>
                    <w:t xml:space="preserve">uges </w:t>
                  </w:r>
                  <w:r>
                    <w:rPr>
                      <w:rStyle w:val="lev"/>
                      <w:rFonts w:ascii="Verdana" w:hAnsi="Verdana"/>
                      <w:color w:val="242626"/>
                      <w:sz w:val="18"/>
                      <w:szCs w:val="18"/>
                      <w:shd w:val="clear" w:color="auto" w:fill="FFFFFF"/>
                    </w:rPr>
                    <w:t>de contrainte :</w:t>
                  </w:r>
                </w:p>
                <w:p w:rsidR="00C05B68" w:rsidRDefault="00C05B68" w:rsidP="00614F81">
                  <w:pPr>
                    <w:rPr>
                      <w:rFonts w:ascii="Verdana" w:hAnsi="Verdana"/>
                      <w:color w:val="242626"/>
                      <w:sz w:val="18"/>
                      <w:szCs w:val="18"/>
                    </w:rPr>
                  </w:pPr>
                  <w:r w:rsidRPr="00C05B68">
                    <w:rPr>
                      <w:rFonts w:ascii="Verdana" w:hAnsi="Verdana"/>
                      <w:color w:val="242626"/>
                      <w:sz w:val="18"/>
                      <w:szCs w:val="18"/>
                    </w:rPr>
                    <w:t>R est la résistance au repos ;</w:t>
                  </w:r>
                </w:p>
                <w:p w:rsidR="00C05B68" w:rsidRDefault="00C05B68" w:rsidP="00614F81">
                  <w:pPr>
                    <w:rPr>
                      <w:rFonts w:ascii="Verdana" w:hAnsi="Verdana"/>
                      <w:color w:val="242626"/>
                      <w:sz w:val="18"/>
                      <w:szCs w:val="18"/>
                    </w:rPr>
                  </w:pPr>
                  <w:r>
                    <w:rPr>
                      <w:rFonts w:ascii="Verdana" w:hAnsi="Verdana"/>
                      <w:color w:val="242626"/>
                      <w:sz w:val="18"/>
                      <w:szCs w:val="18"/>
                    </w:rPr>
                    <w:t>Δ</w:t>
                  </w:r>
                  <w:r w:rsidRPr="00C05B68">
                    <w:rPr>
                      <w:rFonts w:ascii="Verdana" w:hAnsi="Verdana"/>
                      <w:color w:val="242626"/>
                      <w:sz w:val="18"/>
                      <w:szCs w:val="18"/>
                    </w:rPr>
                    <w:t xml:space="preserve">R est la variation </w:t>
                  </w:r>
                  <w:r>
                    <w:rPr>
                      <w:rFonts w:ascii="Verdana" w:hAnsi="Verdana"/>
                      <w:color w:val="242626"/>
                      <w:sz w:val="18"/>
                      <w:szCs w:val="18"/>
                    </w:rPr>
                    <w:t>de résistance proportionnelle à la force mesurée ;</w:t>
                  </w:r>
                </w:p>
                <w:p w:rsidR="00614F81" w:rsidRPr="009A38CE" w:rsidRDefault="00BF0F72" w:rsidP="00614F81">
                  <w:pPr>
                    <w:rPr>
                      <w:rFonts w:ascii="Verdana" w:hAnsi="Verdana"/>
                      <w:color w:val="242626"/>
                      <w:sz w:val="18"/>
                      <w:szCs w:val="18"/>
                      <w:shd w:val="clear" w:color="auto" w:fill="FFFFFF"/>
                    </w:rPr>
                  </w:pPr>
                  <m:oMathPara>
                    <m:oMath>
                      <m:f>
                        <m:fPr>
                          <m:ctrlPr>
                            <w:rPr>
                              <w:rFonts w:ascii="Cambria Math" w:hAnsi="Cambria Math"/>
                              <w:i/>
                              <w:color w:val="242626"/>
                              <w:sz w:val="18"/>
                              <w:szCs w:val="18"/>
                            </w:rPr>
                          </m:ctrlPr>
                        </m:fPr>
                        <m:num>
                          <m:r>
                            <w:rPr>
                              <w:rFonts w:ascii="Cambria Math" w:hAnsi="Cambria Math"/>
                              <w:color w:val="242626"/>
                              <w:sz w:val="18"/>
                              <w:szCs w:val="18"/>
                            </w:rPr>
                            <m:t>∆R</m:t>
                          </m:r>
                        </m:num>
                        <m:den>
                          <m:r>
                            <w:rPr>
                              <w:rFonts w:ascii="Cambria Math" w:hAnsi="Cambria Math"/>
                              <w:color w:val="242626"/>
                              <w:sz w:val="18"/>
                              <w:szCs w:val="18"/>
                            </w:rPr>
                            <m:t>R</m:t>
                          </m:r>
                        </m:den>
                      </m:f>
                      <m:r>
                        <w:rPr>
                          <w:rFonts w:ascii="Cambria Math" w:hAnsi="Cambria Math"/>
                          <w:color w:val="242626"/>
                          <w:sz w:val="18"/>
                          <w:szCs w:val="18"/>
                        </w:rPr>
                        <m:t>=k*m</m:t>
                      </m:r>
                      <m:r>
                        <m:rPr>
                          <m:sty m:val="p"/>
                        </m:rPr>
                        <w:rPr>
                          <w:rFonts w:ascii="Verdana" w:hAnsi="Verdana"/>
                          <w:color w:val="242626"/>
                          <w:sz w:val="18"/>
                          <w:szCs w:val="18"/>
                        </w:rPr>
                        <w:br/>
                      </m:r>
                    </m:oMath>
                  </m:oMathPara>
                </w:p>
              </w:txbxContent>
            </v:textbox>
          </v:shape>
        </w:pict>
      </w:r>
      <w:r>
        <w:rPr>
          <w:noProof/>
        </w:rPr>
        <w:pict>
          <v:shape id="Zone de texte 2" o:spid="_x0000_s1026" type="#_x0000_t202" style="position:absolute;left:0;text-align:left;margin-left:-61.3pt;margin-top:266.8pt;width:393.45pt;height:490.15pt;z-index:251659264;visibility:visible;mso-wrap-distance-left:9pt;mso-wrap-distance-top:0;mso-wrap-distance-right:9pt;mso-wrap-distance-bottom:0;mso-position-horizontal-relative:text;mso-position-vertical-relative:text;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" stroked="f">
            <v:textbox style="mso-next-textbox:#Zone de texte 2">
              <w:txbxContent>
                <w:p w:rsidR="008E7F8F" w:rsidRDefault="008E7F8F" w:rsidP="008E7F8F">
                  <w:pPr>
                    <w:rPr>
                      <w:b/>
                      <w:color w:val="FF0000"/>
                      <w:sz w:val="36"/>
                      <w:szCs w:val="36"/>
                    </w:rPr>
                  </w:pPr>
                  <w:r w:rsidRPr="00614F81">
                    <w:rPr>
                      <w:b/>
                      <w:color w:val="FF0000"/>
                      <w:sz w:val="36"/>
                      <w:szCs w:val="36"/>
                    </w:rPr>
                    <w:t>Partie 1 : Le pont de Wheatstone</w:t>
                  </w:r>
                </w:p>
                <w:p w:rsidR="0052768A" w:rsidRPr="0052768A" w:rsidRDefault="0052768A" w:rsidP="008E7F8F">
                  <w:pPr>
                    <w:rPr>
                      <w:color w:val="4472C4" w:themeColor="accent1"/>
                      <w:sz w:val="36"/>
                      <w:szCs w:val="36"/>
                    </w:rPr>
                  </w:pPr>
                  <w:r w:rsidRPr="0052768A">
                    <w:rPr>
                      <w:color w:val="4472C4" w:themeColor="accent1"/>
                      <w:sz w:val="36"/>
                      <w:szCs w:val="36"/>
                    </w:rPr>
                    <w:sym w:font="Wingdings" w:char="F06F"/>
                  </w:r>
                  <w:r w:rsidRPr="0052768A">
                    <w:rPr>
                      <w:color w:val="4472C4" w:themeColor="accent1"/>
                      <w:sz w:val="36"/>
                      <w:szCs w:val="36"/>
                    </w:rPr>
                    <w:t xml:space="preserve">quart de pont     </w:t>
                  </w:r>
                  <w:r w:rsidRPr="0052768A">
                    <w:rPr>
                      <w:color w:val="4472C4" w:themeColor="accent1"/>
                      <w:sz w:val="36"/>
                      <w:szCs w:val="36"/>
                    </w:rPr>
                    <w:sym w:font="Wingdings" w:char="F06F"/>
                  </w:r>
                  <w:r w:rsidRPr="0052768A">
                    <w:rPr>
                      <w:color w:val="4472C4" w:themeColor="accent1"/>
                      <w:sz w:val="36"/>
                      <w:szCs w:val="36"/>
                    </w:rPr>
                    <w:t xml:space="preserve">demi-pont     </w:t>
                  </w:r>
                  <w:r w:rsidRPr="0052768A">
                    <w:rPr>
                      <w:color w:val="4472C4" w:themeColor="accent1"/>
                      <w:sz w:val="36"/>
                      <w:szCs w:val="36"/>
                    </w:rPr>
                    <w:sym w:font="Wingdings" w:char="F06F"/>
                  </w:r>
                  <w:r w:rsidRPr="0052768A">
                    <w:rPr>
                      <w:color w:val="4472C4" w:themeColor="accent1"/>
                      <w:sz w:val="36"/>
                      <w:szCs w:val="36"/>
                    </w:rPr>
                    <w:t>pont complet</w:t>
                  </w:r>
                </w:p>
                <w:p w:rsidR="009A38CE" w:rsidRPr="0052768A" w:rsidRDefault="009A38CE" w:rsidP="00FB70C1">
                  <w:pPr>
                    <w:pStyle w:val="Paragraphedeliste"/>
                    <w:numPr>
                      <w:ilvl w:val="0"/>
                      <w:numId w:val="1"/>
                    </w:numPr>
                    <w:ind w:left="426" w:hanging="426"/>
                    <w:rPr>
                      <w:rFonts w:cstheme="minorHAnsi"/>
                      <w:color w:val="4472C4" w:themeColor="accent1"/>
                    </w:rPr>
                  </w:pPr>
                  <w:r w:rsidRPr="0052768A">
                    <w:rPr>
                      <w:color w:val="4472C4" w:themeColor="accent1"/>
                    </w:rPr>
                    <w:t>A l’aide du diviseur de tension exprimer V</w:t>
                  </w:r>
                  <w:r w:rsidRPr="0052768A">
                    <w:rPr>
                      <w:color w:val="4472C4" w:themeColor="accent1"/>
                      <w:vertAlign w:val="superscript"/>
                    </w:rPr>
                    <w:t>+</w:t>
                  </w:r>
                  <w:r w:rsidRPr="0052768A">
                    <w:rPr>
                      <w:color w:val="4472C4" w:themeColor="accent1"/>
                    </w:rPr>
                    <w:t xml:space="preserve"> et V</w:t>
                  </w:r>
                  <w:r w:rsidRPr="0052768A">
                    <w:rPr>
                      <w:color w:val="4472C4" w:themeColor="accent1"/>
                      <w:vertAlign w:val="superscript"/>
                    </w:rPr>
                    <w:t>-</w:t>
                  </w:r>
                  <w:r w:rsidRPr="0052768A">
                    <w:rPr>
                      <w:color w:val="4472C4" w:themeColor="accent1"/>
                    </w:rPr>
                    <w:t xml:space="preserve"> en fonction de R, </w:t>
                  </w:r>
                  <w:r w:rsidRPr="0052768A">
                    <w:rPr>
                      <w:rFonts w:cstheme="minorHAnsi"/>
                      <w:color w:val="4472C4" w:themeColor="accent1"/>
                    </w:rPr>
                    <w:t>ΔR, Vcc</w:t>
                  </w:r>
                  <w:r w:rsidR="00FB70C1" w:rsidRPr="0052768A">
                    <w:rPr>
                      <w:rFonts w:cstheme="minorHAnsi"/>
                      <w:color w:val="4472C4" w:themeColor="accent1"/>
                    </w:rPr>
                    <w:t>= E</w:t>
                  </w:r>
                  <w:r w:rsidR="00FB70C1" w:rsidRPr="0052768A">
                    <w:rPr>
                      <w:rFonts w:cstheme="minorHAnsi"/>
                      <w:color w:val="4472C4" w:themeColor="accent1"/>
                      <w:vertAlign w:val="superscript"/>
                    </w:rPr>
                    <w:t>+</w:t>
                  </w:r>
                </w:p>
                <w:p w:rsidR="009A38CE" w:rsidRPr="00D15E1D" w:rsidRDefault="009A38CE">
                  <w:pPr>
                    <w:rPr>
                      <w:color w:val="4472C4" w:themeColor="accent1"/>
                      <w:sz w:val="36"/>
                      <w:szCs w:val="36"/>
                    </w:rPr>
                  </w:pPr>
                  <w:r w:rsidRPr="00D15E1D">
                    <w:rPr>
                      <w:color w:val="4472C4" w:themeColor="accent1"/>
                      <w:sz w:val="36"/>
                      <w:szCs w:val="36"/>
                    </w:rPr>
                    <w:t>V</w:t>
                  </w:r>
                  <w:r w:rsidRPr="00D15E1D">
                    <w:rPr>
                      <w:color w:val="4472C4" w:themeColor="accent1"/>
                      <w:sz w:val="36"/>
                      <w:szCs w:val="36"/>
                      <w:vertAlign w:val="superscript"/>
                    </w:rPr>
                    <w:t>+</w:t>
                  </w:r>
                  <w:r w:rsidRPr="00D15E1D">
                    <w:rPr>
                      <w:color w:val="4472C4" w:themeColor="accent1"/>
                      <w:sz w:val="36"/>
                      <w:szCs w:val="36"/>
                    </w:rPr>
                    <w:t>=</w:t>
                  </w:r>
                </w:p>
                <w:p w:rsidR="009A38CE" w:rsidRDefault="009A38CE"/>
                <w:p w:rsidR="009A38CE" w:rsidRPr="00D15E1D" w:rsidRDefault="009A38CE" w:rsidP="009A38CE">
                  <w:pPr>
                    <w:rPr>
                      <w:color w:val="4472C4" w:themeColor="accent1"/>
                      <w:sz w:val="36"/>
                      <w:szCs w:val="36"/>
                    </w:rPr>
                  </w:pPr>
                  <w:r w:rsidRPr="00D15E1D">
                    <w:rPr>
                      <w:color w:val="4472C4" w:themeColor="accent1"/>
                      <w:sz w:val="36"/>
                      <w:szCs w:val="36"/>
                    </w:rPr>
                    <w:t>V</w:t>
                  </w:r>
                  <w:r w:rsidRPr="00D15E1D">
                    <w:rPr>
                      <w:color w:val="4472C4" w:themeColor="accent1"/>
                      <w:sz w:val="36"/>
                      <w:szCs w:val="36"/>
                      <w:vertAlign w:val="superscript"/>
                    </w:rPr>
                    <w:t>-</w:t>
                  </w:r>
                  <w:r w:rsidRPr="00D15E1D">
                    <w:rPr>
                      <w:color w:val="4472C4" w:themeColor="accent1"/>
                      <w:sz w:val="36"/>
                      <w:szCs w:val="36"/>
                    </w:rPr>
                    <w:t>=</w:t>
                  </w:r>
                </w:p>
                <w:p w:rsidR="009A38CE" w:rsidRDefault="009A38CE"/>
                <w:p w:rsidR="009A38CE" w:rsidRPr="009A38CE" w:rsidRDefault="009A38CE" w:rsidP="009A38CE">
                  <w:pPr>
                    <w:rPr>
                      <w:rFonts w:cstheme="minorHAnsi"/>
                      <w:i/>
                    </w:rPr>
                  </w:pPr>
                  <w:r w:rsidRPr="009A38CE">
                    <w:rPr>
                      <w:i/>
                    </w:rPr>
                    <w:t>Pour si</w:t>
                  </w:r>
                  <w:r>
                    <w:rPr>
                      <w:i/>
                    </w:rPr>
                    <w:t>mplifier les calculs on fera l’approximation suivante</w:t>
                  </w:r>
                  <w:r w:rsidRPr="009A38CE">
                    <w:rPr>
                      <w:i/>
                    </w:rPr>
                    <w:t> : 2R-</w:t>
                  </w:r>
                  <w:r w:rsidRPr="009A38CE">
                    <w:rPr>
                      <w:rFonts w:cstheme="minorHAnsi"/>
                      <w:i/>
                    </w:rPr>
                    <w:t>ΔR≈2R</w:t>
                  </w:r>
                </w:p>
                <w:p w:rsidR="009A38CE" w:rsidRPr="008E7F8F" w:rsidRDefault="00D15E1D" w:rsidP="00FB70C1">
                  <w:pPr>
                    <w:pStyle w:val="Paragraphedeliste"/>
                    <w:numPr>
                      <w:ilvl w:val="0"/>
                      <w:numId w:val="1"/>
                    </w:numPr>
                    <w:ind w:left="426" w:hanging="426"/>
                    <w:rPr>
                      <w:rFonts w:cstheme="minorHAnsi"/>
                      <w:color w:val="4472C4" w:themeColor="accent1"/>
                    </w:rPr>
                  </w:pPr>
                  <w:r>
                    <w:rPr>
                      <w:rFonts w:cstheme="minorHAnsi"/>
                      <w:color w:val="4472C4" w:themeColor="accent1"/>
                    </w:rPr>
                    <w:t xml:space="preserve">En </w:t>
                  </w:r>
                  <w:r w:rsidRPr="00FB70C1">
                    <w:rPr>
                      <w:color w:val="4472C4" w:themeColor="accent1"/>
                    </w:rPr>
                    <w:t>déduire</w:t>
                  </w:r>
                  <w:r>
                    <w:rPr>
                      <w:rFonts w:cstheme="minorHAnsi"/>
                      <w:color w:val="4472C4" w:themeColor="accent1"/>
                    </w:rPr>
                    <w:t xml:space="preserve"> l’expression de</w:t>
                  </w:r>
                  <w:r w:rsidR="009A38CE" w:rsidRPr="008E7F8F">
                    <w:rPr>
                      <w:rFonts w:cstheme="minorHAnsi"/>
                      <w:color w:val="4472C4" w:themeColor="accent1"/>
                    </w:rPr>
                    <w:t xml:space="preserve"> Us =V</w:t>
                  </w:r>
                  <w:r w:rsidR="009A38CE" w:rsidRPr="008E7F8F">
                    <w:rPr>
                      <w:rFonts w:cstheme="minorHAnsi"/>
                      <w:color w:val="4472C4" w:themeColor="accent1"/>
                      <w:vertAlign w:val="superscript"/>
                    </w:rPr>
                    <w:t>+</w:t>
                  </w:r>
                  <w:r w:rsidR="009A38CE" w:rsidRPr="008E7F8F">
                    <w:rPr>
                      <w:rFonts w:cstheme="minorHAnsi"/>
                      <w:color w:val="4472C4" w:themeColor="accent1"/>
                    </w:rPr>
                    <w:t>-V</w:t>
                  </w:r>
                  <w:r w:rsidR="009A38CE" w:rsidRPr="008E7F8F">
                    <w:rPr>
                      <w:rFonts w:cstheme="minorHAnsi"/>
                      <w:color w:val="4472C4" w:themeColor="accent1"/>
                      <w:vertAlign w:val="superscript"/>
                    </w:rPr>
                    <w:t>-</w:t>
                  </w:r>
                  <w:r w:rsidR="00461A24">
                    <w:rPr>
                      <w:rFonts w:cstheme="minorHAnsi"/>
                      <w:color w:val="4472C4" w:themeColor="accent1"/>
                    </w:rPr>
                    <w:t xml:space="preserve"> </w:t>
                  </w:r>
                  <w:r w:rsidR="00C05B68">
                    <w:rPr>
                      <w:rFonts w:cstheme="minorHAnsi"/>
                      <w:color w:val="4472C4" w:themeColor="accent1"/>
                    </w:rPr>
                    <w:t xml:space="preserve"> en fonction de m</w:t>
                  </w:r>
                  <w:r w:rsidR="00461A24">
                    <w:rPr>
                      <w:rFonts w:cstheme="minorHAnsi"/>
                      <w:color w:val="4472C4" w:themeColor="accent1"/>
                    </w:rPr>
                    <w:t>, Vcc</w:t>
                  </w:r>
                  <w:r w:rsidR="00C05B68">
                    <w:rPr>
                      <w:rFonts w:cstheme="minorHAnsi"/>
                      <w:color w:val="4472C4" w:themeColor="accent1"/>
                    </w:rPr>
                    <w:t>.</w:t>
                  </w:r>
                </w:p>
                <w:p w:rsidR="009A38CE" w:rsidRPr="00D15E1D" w:rsidRDefault="009A38CE">
                  <w:pPr>
                    <w:rPr>
                      <w:color w:val="4472C4" w:themeColor="accent1"/>
                      <w:sz w:val="36"/>
                      <w:szCs w:val="36"/>
                    </w:rPr>
                  </w:pPr>
                  <w:r w:rsidRPr="00D15E1D">
                    <w:rPr>
                      <w:color w:val="4472C4" w:themeColor="accent1"/>
                      <w:sz w:val="36"/>
                      <w:szCs w:val="36"/>
                    </w:rPr>
                    <w:t>Us=</w:t>
                  </w:r>
                </w:p>
                <w:p w:rsidR="009A38CE" w:rsidRDefault="009A38CE"/>
                <w:p w:rsidR="009A38CE" w:rsidRDefault="00614F81" w:rsidP="009A38CE">
                  <w:pPr>
                    <w:rPr>
                      <w:rFonts w:cstheme="minorHAnsi"/>
                    </w:rPr>
                  </w:pPr>
                  <w:r w:rsidRPr="00594EBA">
                    <w:rPr>
                      <w:rFonts w:ascii="Verdana" w:hAnsi="Verdana"/>
                      <w:color w:val="242626"/>
                      <w:sz w:val="18"/>
                      <w:szCs w:val="18"/>
                      <w:highlight w:val="yellow"/>
                      <w:shd w:val="clear" w:color="auto" w:fill="FFFFFF"/>
                    </w:rPr>
                    <w:t>S</w:t>
                  </w:r>
                  <w:r w:rsidR="009A38CE" w:rsidRPr="00594EBA">
                    <w:rPr>
                      <w:rFonts w:ascii="Verdana" w:hAnsi="Verdana"/>
                      <w:color w:val="242626"/>
                      <w:sz w:val="18"/>
                      <w:szCs w:val="18"/>
                      <w:highlight w:val="yellow"/>
                      <w:shd w:val="clear" w:color="auto" w:fill="FFFFFF"/>
                    </w:rPr>
                    <w:t>ortie</w:t>
                  </w:r>
                  <w:r>
                    <w:rPr>
                      <w:rFonts w:ascii="Verdana" w:hAnsi="Verdana"/>
                      <w:color w:val="242626"/>
                      <w:sz w:val="18"/>
                      <w:szCs w:val="18"/>
                      <w:highlight w:val="yellow"/>
                      <w:shd w:val="clear" w:color="auto" w:fill="FFFFFF"/>
                    </w:rPr>
                    <w:t xml:space="preserve"> </w:t>
                  </w:r>
                  <w:r w:rsidR="009A38CE" w:rsidRPr="00594EBA">
                    <w:rPr>
                      <w:rFonts w:ascii="Verdana" w:hAnsi="Verdana"/>
                      <w:color w:val="242626"/>
                      <w:sz w:val="18"/>
                      <w:szCs w:val="18"/>
                      <w:highlight w:val="yellow"/>
                      <w:shd w:val="clear" w:color="auto" w:fill="FFFFFF"/>
                    </w:rPr>
                    <w:t>: 1,0 ± 0,15 mV/V</w:t>
                  </w:r>
                  <w:r w:rsidR="009A38CE">
                    <w:rPr>
                      <w:rFonts w:cstheme="minorHAnsi"/>
                    </w:rPr>
                    <w:t xml:space="preserve"> signifie que la tension de sortie du pont alimenté par </w:t>
                  </w:r>
                  <w:r w:rsidR="008E7F8F">
                    <w:rPr>
                      <w:rFonts w:cstheme="minorHAnsi"/>
                    </w:rPr>
                    <w:br/>
                  </w:r>
                  <w:r w:rsidR="009A38CE">
                    <w:rPr>
                      <w:rFonts w:cstheme="minorHAnsi"/>
                    </w:rPr>
                    <w:t xml:space="preserve">Vcc= 5V à pleine </w:t>
                  </w:r>
                  <w:r w:rsidR="00367DB6">
                    <w:rPr>
                      <w:rFonts w:cstheme="minorHAnsi"/>
                    </w:rPr>
                    <w:t>échelle</w:t>
                  </w:r>
                  <w:r w:rsidR="009A38CE">
                    <w:rPr>
                      <w:rFonts w:cstheme="minorHAnsi"/>
                    </w:rPr>
                    <w:t xml:space="preserve"> est de :  </w:t>
                  </w:r>
                  <m:oMath>
                    <m:sSub>
                      <m:sSubPr>
                        <m:ctrlPr>
                          <w:rPr>
                            <w:rFonts w:ascii="Cambria Math" w:hAnsi="Cambria Math" w:cstheme="minorHAnsi"/>
                            <w:i/>
                          </w:rPr>
                        </m:ctrlPr>
                      </m:sSubPr>
                      <m:e>
                        <m:r>
                          <w:rPr>
                            <w:rFonts w:ascii="Cambria Math" w:hAnsi="Cambria Math" w:cstheme="minorHAnsi"/>
                          </w:rPr>
                          <m:t>u</m:t>
                        </m:r>
                      </m:e>
                      <m:sub>
                        <m:r>
                          <w:rPr>
                            <w:rFonts w:ascii="Cambria Math" w:hAnsi="Cambria Math" w:cstheme="minorHAnsi"/>
                          </w:rPr>
                          <m:t>s</m:t>
                        </m:r>
                      </m:sub>
                    </m:sSub>
                    <m:r>
                      <w:rPr>
                        <w:rFonts w:ascii="Cambria Math" w:hAnsi="Cambria Math" w:cstheme="minorHAnsi"/>
                      </w:rPr>
                      <m:t>=1,0</m:t>
                    </m:r>
                    <m:f>
                      <m:fPr>
                        <m:ctrlPr>
                          <w:rPr>
                            <w:rFonts w:ascii="Cambria Math" w:hAnsi="Cambria Math" w:cstheme="minorHAnsi"/>
                            <w:i/>
                          </w:rPr>
                        </m:ctrlPr>
                      </m:fPr>
                      <m:num>
                        <m:r>
                          <w:rPr>
                            <w:rFonts w:ascii="Cambria Math" w:hAnsi="Cambria Math" w:cstheme="minorHAnsi"/>
                          </w:rPr>
                          <m:t>mV</m:t>
                        </m:r>
                      </m:num>
                      <m:den>
                        <m:r>
                          <w:rPr>
                            <w:rFonts w:ascii="Cambria Math" w:hAnsi="Cambria Math" w:cstheme="minorHAnsi"/>
                          </w:rPr>
                          <m:t>V</m:t>
                        </m:r>
                      </m:den>
                    </m:f>
                    <m:r>
                      <w:rPr>
                        <w:rFonts w:ascii="Cambria Math" w:hAnsi="Cambria Math" w:cstheme="minorHAnsi"/>
                      </w:rPr>
                      <m:t>×5 V=5 mV</m:t>
                    </m:r>
                  </m:oMath>
                  <w:r w:rsidR="009A38CE">
                    <w:rPr>
                      <w:rFonts w:cstheme="minorHAnsi"/>
                    </w:rPr>
                    <w:t xml:space="preserve"> </w:t>
                  </w:r>
                </w:p>
                <w:p w:rsidR="009A38CE" w:rsidRPr="008E7F8F" w:rsidRDefault="009A38CE" w:rsidP="00FB70C1">
                  <w:pPr>
                    <w:pStyle w:val="Paragraphedeliste"/>
                    <w:numPr>
                      <w:ilvl w:val="0"/>
                      <w:numId w:val="1"/>
                    </w:numPr>
                    <w:ind w:left="426" w:hanging="426"/>
                    <w:rPr>
                      <w:color w:val="4472C4" w:themeColor="accent1"/>
                    </w:rPr>
                  </w:pPr>
                  <w:r w:rsidRPr="008E7F8F">
                    <w:rPr>
                      <w:color w:val="4472C4" w:themeColor="accent1"/>
                    </w:rPr>
                    <w:t>D’après la documentation technique</w:t>
                  </w:r>
                  <w:r w:rsidR="0097149F">
                    <w:rPr>
                      <w:color w:val="4472C4" w:themeColor="accent1"/>
                    </w:rPr>
                    <w:t xml:space="preserve">, </w:t>
                  </w:r>
                  <w:r w:rsidRPr="008E7F8F">
                    <w:rPr>
                      <w:color w:val="4472C4" w:themeColor="accent1"/>
                    </w:rPr>
                    <w:t xml:space="preserve"> calculer </w:t>
                  </w:r>
                  <w:r w:rsidR="0097149F">
                    <w:rPr>
                      <w:color w:val="4472C4" w:themeColor="accent1"/>
                    </w:rPr>
                    <w:t>la tolérance de sensibilité en %</w:t>
                  </w:r>
                  <w:r w:rsidRPr="008E7F8F">
                    <w:rPr>
                      <w:color w:val="4472C4" w:themeColor="accent1"/>
                    </w:rPr>
                    <w:t xml:space="preserve"> </w:t>
                  </w:r>
                  <w:r w:rsidR="00614F81">
                    <w:rPr>
                      <w:color w:val="4472C4" w:themeColor="accent1"/>
                    </w:rPr>
                    <w:t>annoncée par le constructeur.</w:t>
                  </w:r>
                </w:p>
                <w:p w:rsidR="008E7F8F" w:rsidRPr="00614F81" w:rsidRDefault="00614F81" w:rsidP="008E7F8F">
                  <w:pPr>
                    <w:rPr>
                      <w:color w:val="4472C4" w:themeColor="accent1"/>
                      <w:sz w:val="36"/>
                      <w:szCs w:val="36"/>
                    </w:rPr>
                  </w:pPr>
                  <w:r w:rsidRPr="00614F81">
                    <w:rPr>
                      <w:color w:val="4472C4" w:themeColor="accent1"/>
                      <w:sz w:val="36"/>
                      <w:szCs w:val="36"/>
                    </w:rPr>
                    <w:t>ΔS</w:t>
                  </w:r>
                  <w:r w:rsidRPr="00614F81">
                    <w:rPr>
                      <w:color w:val="4472C4" w:themeColor="accent1"/>
                      <w:sz w:val="36"/>
                      <w:szCs w:val="36"/>
                      <w:vertAlign w:val="subscript"/>
                    </w:rPr>
                    <w:t>0</w:t>
                  </w:r>
                  <w:r w:rsidRPr="00614F81">
                    <w:rPr>
                      <w:color w:val="4472C4" w:themeColor="accent1"/>
                      <w:sz w:val="36"/>
                      <w:szCs w:val="36"/>
                    </w:rPr>
                    <w:t xml:space="preserve"> =</w:t>
                  </w:r>
                </w:p>
                <w:p w:rsidR="008E7F8F" w:rsidRPr="008E7F8F" w:rsidRDefault="0097149F" w:rsidP="00FB70C1">
                  <w:pPr>
                    <w:pStyle w:val="Paragraphedeliste"/>
                    <w:numPr>
                      <w:ilvl w:val="0"/>
                      <w:numId w:val="1"/>
                    </w:numPr>
                    <w:ind w:left="426" w:hanging="426"/>
                    <w:rPr>
                      <w:color w:val="4472C4" w:themeColor="accent1"/>
                    </w:rPr>
                  </w:pPr>
                  <w:r>
                    <w:rPr>
                      <w:color w:val="4472C4" w:themeColor="accent1"/>
                    </w:rPr>
                    <w:t xml:space="preserve">Calculer la </w:t>
                  </w:r>
                  <w:r w:rsidR="008E7F8F" w:rsidRPr="008E7F8F">
                    <w:rPr>
                      <w:color w:val="4472C4" w:themeColor="accent1"/>
                    </w:rPr>
                    <w:t xml:space="preserve"> sensibilité s</w:t>
                  </w:r>
                  <w:r w:rsidR="008E7F8F" w:rsidRPr="008E7F8F">
                    <w:rPr>
                      <w:color w:val="4472C4" w:themeColor="accent1"/>
                      <w:vertAlign w:val="subscript"/>
                    </w:rPr>
                    <w:t>1</w:t>
                  </w:r>
                  <w:r w:rsidR="008E7F8F" w:rsidRPr="008E7F8F">
                    <w:rPr>
                      <w:color w:val="4472C4" w:themeColor="accent1"/>
                    </w:rPr>
                    <w:t xml:space="preserve"> du pont en µV/g:</w:t>
                  </w:r>
                </w:p>
                <w:p w:rsidR="008E7F8F" w:rsidRPr="00367DB6" w:rsidRDefault="00367DB6" w:rsidP="008E7F8F">
                  <w:pPr>
                    <w:rPr>
                      <w:color w:val="4472C4" w:themeColor="accent1"/>
                      <w:sz w:val="36"/>
                      <w:szCs w:val="36"/>
                    </w:rPr>
                  </w:pPr>
                  <w:r w:rsidRPr="00367DB6">
                    <w:rPr>
                      <w:color w:val="4472C4" w:themeColor="accent1"/>
                      <w:sz w:val="36"/>
                      <w:szCs w:val="36"/>
                    </w:rPr>
                    <w:t>S</w:t>
                  </w:r>
                  <w:r w:rsidRPr="00367DB6">
                    <w:rPr>
                      <w:color w:val="4472C4" w:themeColor="accent1"/>
                      <w:sz w:val="36"/>
                      <w:szCs w:val="36"/>
                      <w:vertAlign w:val="subscript"/>
                    </w:rPr>
                    <w:t>1</w:t>
                  </w:r>
                  <w:r>
                    <w:rPr>
                      <w:color w:val="4472C4" w:themeColor="accent1"/>
                      <w:sz w:val="36"/>
                      <w:szCs w:val="36"/>
                    </w:rPr>
                    <w:t xml:space="preserve"> </w:t>
                  </w:r>
                  <w:r w:rsidRPr="00367DB6">
                    <w:rPr>
                      <w:color w:val="4472C4" w:themeColor="accent1"/>
                      <w:sz w:val="36"/>
                      <w:szCs w:val="36"/>
                    </w:rPr>
                    <w:t>=</w:t>
                  </w:r>
                </w:p>
              </w:txbxContent>
            </v:textbox>
            <w10:wrap type="topAndBottom"/>
          </v:shape>
        </w:pict>
      </w:r>
      <w:r w:rsidR="009A38CE">
        <w:rPr>
          <w:noProof/>
          <w:lang w:eastAsia="fr-FR"/>
        </w:rPr>
        <w:drawing>
          <wp:inline distT="0" distB="0" distL="0" distR="0" wp14:anchorId="663F3348" wp14:editId="219F43CC">
            <wp:extent cx="5153745" cy="3248479"/>
            <wp:effectExtent l="0" t="0" r="0" b="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ont_HX711.png"/>
                    <pic:cNvPicPr/>
                  </pic:nvPicPr>
                  <pic:blipFill>
                    <a:blip r:embed="rId10">
                      <a:extLst>
                        <a:ext uri="{28A0092B-C50C-407E-A947-70E740481C1C}">
                          <a14:useLocalDpi xmlns:a14="http://schemas.microsoft.com/office/drawing/2010/main" val="0"/>
                        </a:ext>
                      </a:extLst>
                    </a:blip>
                    <a:stretch>
                      <a:fillRect/>
                    </a:stretch>
                  </pic:blipFill>
                  <pic:spPr>
                    <a:xfrm>
                      <a:off x="0" y="0"/>
                      <a:ext cx="5153745" cy="3248479"/>
                    </a:xfrm>
                    <a:prstGeom prst="rect">
                      <a:avLst/>
                    </a:prstGeom>
                  </pic:spPr>
                </pic:pic>
              </a:graphicData>
            </a:graphic>
          </wp:inline>
        </w:drawing>
      </w:r>
    </w:p>
    <w:p w:rsidR="00DC787F" w:rsidRDefault="00BF0F72">
      <w:r>
        <w:rPr>
          <w:noProof/>
          <w:lang w:eastAsia="fr-FR"/>
        </w:rPr>
        <w:lastRenderedPageBreak/>
        <w:pict>
          <v:shape id="_x0000_s1028" type="#_x0000_t202" style="position:absolute;margin-left:-62.65pt;margin-top:8.8pt;width:393.45pt;height:655.3pt;z-index:251662336;visibility:visible;mso-wrap-distance-left:9pt;mso-wrap-distance-top:0;mso-wrap-distance-right:9pt;mso-wrap-distance-bottom:0;mso-position-horizontal-relative:text;mso-position-vertical-relative:text;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" stroked="f">
            <v:textbox style="mso-next-textbox:#_x0000_s1028">
              <w:txbxContent>
                <w:p w:rsidR="008E7F8F" w:rsidRPr="00614F81" w:rsidRDefault="008E7F8F" w:rsidP="008E7F8F">
                  <w:pPr>
                    <w:rPr>
                      <w:b/>
                      <w:color w:val="FF0000"/>
                      <w:sz w:val="36"/>
                      <w:szCs w:val="36"/>
                    </w:rPr>
                  </w:pPr>
                  <w:r w:rsidRPr="00614F81">
                    <w:rPr>
                      <w:b/>
                      <w:color w:val="FF0000"/>
                      <w:sz w:val="36"/>
                      <w:szCs w:val="36"/>
                    </w:rPr>
                    <w:t>Partie 2 : Le H</w:t>
                  </w:r>
                  <w:r w:rsidR="00D15E1D" w:rsidRPr="00614F81">
                    <w:rPr>
                      <w:b/>
                      <w:color w:val="FF0000"/>
                      <w:sz w:val="36"/>
                      <w:szCs w:val="36"/>
                    </w:rPr>
                    <w:t>x</w:t>
                  </w:r>
                  <w:r w:rsidRPr="00614F81">
                    <w:rPr>
                      <w:b/>
                      <w:color w:val="FF0000"/>
                      <w:sz w:val="36"/>
                      <w:szCs w:val="36"/>
                    </w:rPr>
                    <w:t>711</w:t>
                  </w:r>
                  <w:r w:rsidR="00746AC0">
                    <w:rPr>
                      <w:b/>
                      <w:color w:val="FF0000"/>
                      <w:sz w:val="36"/>
                      <w:szCs w:val="36"/>
                    </w:rPr>
                    <w:t xml:space="preserve"> </w:t>
                  </w:r>
                </w:p>
                <w:p w:rsidR="008E7F8F" w:rsidRPr="008E7F8F" w:rsidRDefault="008E7F8F" w:rsidP="008E7F8F">
                  <w:pPr>
                    <w:rPr>
                      <w:i/>
                    </w:rPr>
                  </w:pPr>
                  <w:r w:rsidRPr="008E7F8F">
                    <w:rPr>
                      <w:i/>
                    </w:rPr>
                    <w:t>Les variations de tension en sortie de pont sont minime</w:t>
                  </w:r>
                  <w:r>
                    <w:rPr>
                      <w:i/>
                    </w:rPr>
                    <w:t>s :</w:t>
                  </w:r>
                  <w:r w:rsidRPr="008E7F8F">
                    <w:rPr>
                      <w:i/>
                    </w:rPr>
                    <w:t xml:space="preserve"> 5 </w:t>
                  </w:r>
                  <w:r w:rsidR="00614F81">
                    <w:rPr>
                      <w:i/>
                    </w:rPr>
                    <w:t>mV</w:t>
                  </w:r>
                  <w:r w:rsidR="00421296">
                    <w:rPr>
                      <w:i/>
                    </w:rPr>
                    <w:t xml:space="preserve"> à pleine échelle </w:t>
                  </w:r>
                  <w:r w:rsidR="00614F81">
                    <w:rPr>
                      <w:i/>
                    </w:rPr>
                    <w:t xml:space="preserve"> autour d’un mode commun de 2,</w:t>
                  </w:r>
                  <w:r w:rsidRPr="008E7F8F">
                    <w:rPr>
                      <w:i/>
                    </w:rPr>
                    <w:t>5 V.</w:t>
                  </w:r>
                </w:p>
                <w:p w:rsidR="008E7F8F" w:rsidRDefault="008E7F8F" w:rsidP="008E7F8F">
                  <w:pPr>
                    <w:rPr>
                      <w:i/>
                    </w:rPr>
                  </w:pPr>
                  <w:r w:rsidRPr="008E7F8F">
                    <w:rPr>
                      <w:i/>
                    </w:rPr>
                    <w:t>Pou</w:t>
                  </w:r>
                  <w:r w:rsidR="00CD4D6F">
                    <w:rPr>
                      <w:i/>
                    </w:rPr>
                    <w:t xml:space="preserve">r exploiter  cette variation on utilise </w:t>
                  </w:r>
                  <w:r w:rsidRPr="008E7F8F">
                    <w:rPr>
                      <w:i/>
                    </w:rPr>
                    <w:t xml:space="preserve">un amplificateur </w:t>
                  </w:r>
                  <w:r w:rsidR="00461A24">
                    <w:rPr>
                      <w:i/>
                    </w:rPr>
                    <w:t xml:space="preserve">avec </w:t>
                  </w:r>
                  <w:r w:rsidR="00922F78">
                    <w:rPr>
                      <w:i/>
                    </w:rPr>
                    <w:t>100dB de</w:t>
                  </w:r>
                  <w:r w:rsidR="00461A24">
                    <w:rPr>
                      <w:i/>
                    </w:rPr>
                    <w:t xml:space="preserve"> Taux de Rejet du Mode Commun (TRMC) </w:t>
                  </w:r>
                  <w:r w:rsidR="00614F81">
                    <w:rPr>
                      <w:i/>
                    </w:rPr>
                    <w:t xml:space="preserve"> associé à un CAN</w:t>
                  </w:r>
                  <w:r w:rsidR="00CD4D6F">
                    <w:rPr>
                      <w:i/>
                    </w:rPr>
                    <w:t xml:space="preserve"> 24 bits : le Hx</w:t>
                  </w:r>
                  <w:r w:rsidRPr="008E7F8F">
                    <w:rPr>
                      <w:i/>
                    </w:rPr>
                    <w:t>711</w:t>
                  </w:r>
                </w:p>
                <w:p w:rsidR="008E7F8F" w:rsidRPr="008E7F8F" w:rsidRDefault="00461A24" w:rsidP="00FB70C1">
                  <w:pPr>
                    <w:pStyle w:val="Paragraphedeliste"/>
                    <w:numPr>
                      <w:ilvl w:val="0"/>
                      <w:numId w:val="1"/>
                    </w:numPr>
                    <w:ind w:left="426" w:hanging="426"/>
                    <w:rPr>
                      <w:color w:val="4472C4" w:themeColor="accent1"/>
                    </w:rPr>
                  </w:pPr>
                  <w:r>
                    <w:rPr>
                      <w:color w:val="4472C4" w:themeColor="accent1"/>
                    </w:rPr>
                    <w:t xml:space="preserve">Après une amplification de 128, </w:t>
                  </w:r>
                  <w:r w:rsidR="008E7F8F" w:rsidRPr="008E7F8F">
                    <w:rPr>
                      <w:color w:val="4472C4" w:themeColor="accent1"/>
                    </w:rPr>
                    <w:t>calculer la sensibilité s</w:t>
                  </w:r>
                  <w:r w:rsidR="008E7F8F" w:rsidRPr="008E7F8F">
                    <w:rPr>
                      <w:color w:val="4472C4" w:themeColor="accent1"/>
                      <w:vertAlign w:val="subscript"/>
                    </w:rPr>
                    <w:t>2</w:t>
                  </w:r>
                  <w:r w:rsidR="008E7F8F" w:rsidRPr="008E7F8F">
                    <w:rPr>
                      <w:color w:val="4472C4" w:themeColor="accent1"/>
                    </w:rPr>
                    <w:t xml:space="preserve"> du pont de Wheatstone amplifié.</w:t>
                  </w:r>
                </w:p>
                <w:p w:rsidR="008E7F8F" w:rsidRPr="00D15E1D" w:rsidRDefault="008E7F8F" w:rsidP="008E7F8F">
                  <w:pPr>
                    <w:rPr>
                      <w:color w:val="4472C4" w:themeColor="accent1"/>
                      <w:sz w:val="36"/>
                      <w:szCs w:val="36"/>
                    </w:rPr>
                  </w:pPr>
                  <w:r w:rsidRPr="00D15E1D">
                    <w:rPr>
                      <w:color w:val="4472C4" w:themeColor="accent1"/>
                      <w:sz w:val="36"/>
                      <w:szCs w:val="36"/>
                    </w:rPr>
                    <w:t>S</w:t>
                  </w:r>
                  <w:r w:rsidRPr="00D15E1D">
                    <w:rPr>
                      <w:color w:val="4472C4" w:themeColor="accent1"/>
                      <w:sz w:val="36"/>
                      <w:szCs w:val="36"/>
                      <w:vertAlign w:val="subscript"/>
                    </w:rPr>
                    <w:t>2</w:t>
                  </w:r>
                  <w:r w:rsidRPr="00D15E1D">
                    <w:rPr>
                      <w:color w:val="4472C4" w:themeColor="accent1"/>
                      <w:sz w:val="36"/>
                      <w:szCs w:val="36"/>
                    </w:rPr>
                    <w:t xml:space="preserve"> = </w:t>
                  </w:r>
                </w:p>
                <w:p w:rsidR="00D15E1D" w:rsidRDefault="00D15E1D" w:rsidP="008E7F8F">
                  <w:pPr>
                    <w:rPr>
                      <w:sz w:val="36"/>
                      <w:szCs w:val="36"/>
                    </w:rPr>
                  </w:pPr>
                </w:p>
                <w:p w:rsidR="00D15E1D" w:rsidRDefault="00D15E1D" w:rsidP="00FB70C1">
                  <w:pPr>
                    <w:pStyle w:val="Paragraphedeliste"/>
                    <w:numPr>
                      <w:ilvl w:val="0"/>
                      <w:numId w:val="1"/>
                    </w:numPr>
                    <w:ind w:left="426" w:hanging="426"/>
                    <w:rPr>
                      <w:color w:val="4472C4" w:themeColor="accent1"/>
                    </w:rPr>
                  </w:pPr>
                  <w:r w:rsidRPr="00D15E1D">
                    <w:rPr>
                      <w:color w:val="4472C4" w:themeColor="accent1"/>
                    </w:rPr>
                    <w:t>Pour une tension de référence de 5 V, calculer q le quantum du CAN 24 bits (ADC : Analog to Digital Converters)</w:t>
                  </w:r>
                </w:p>
                <w:p w:rsidR="00D15E1D" w:rsidRPr="00D15E1D" w:rsidRDefault="00D15E1D" w:rsidP="00D15E1D">
                  <w:pPr>
                    <w:rPr>
                      <w:color w:val="4472C4" w:themeColor="accent1"/>
                      <w:sz w:val="36"/>
                      <w:szCs w:val="36"/>
                    </w:rPr>
                  </w:pPr>
                  <w:r w:rsidRPr="00D15E1D">
                    <w:rPr>
                      <w:color w:val="4472C4" w:themeColor="accent1"/>
                      <w:sz w:val="36"/>
                      <w:szCs w:val="36"/>
                    </w:rPr>
                    <w:t>q =</w:t>
                  </w:r>
                </w:p>
                <w:p w:rsidR="00D15E1D" w:rsidRPr="00D15E1D" w:rsidRDefault="00D15E1D" w:rsidP="00D15E1D">
                  <w:pPr>
                    <w:rPr>
                      <w:color w:val="4472C4" w:themeColor="accent1"/>
                    </w:rPr>
                  </w:pPr>
                </w:p>
                <w:p w:rsidR="00D15E1D" w:rsidRDefault="00D15E1D" w:rsidP="00FB70C1">
                  <w:pPr>
                    <w:pStyle w:val="Paragraphedeliste"/>
                    <w:numPr>
                      <w:ilvl w:val="0"/>
                      <w:numId w:val="1"/>
                    </w:numPr>
                    <w:ind w:left="426" w:hanging="426"/>
                    <w:rPr>
                      <w:color w:val="4472C4" w:themeColor="accent1"/>
                    </w:rPr>
                  </w:pPr>
                  <w:r w:rsidRPr="00D15E1D">
                    <w:rPr>
                      <w:color w:val="4472C4" w:themeColor="accent1"/>
                    </w:rPr>
                    <w:t xml:space="preserve">Le capteur de force + Hx711 convertit une variation de masse </w:t>
                  </w:r>
                  <w:r w:rsidR="00440AC4" w:rsidRPr="00440AC4">
                    <w:rPr>
                      <w:color w:val="4472C4" w:themeColor="accent1"/>
                    </w:rPr>
                    <w:t>Δ</w:t>
                  </w:r>
                  <w:r w:rsidR="00440AC4">
                    <w:rPr>
                      <w:color w:val="4472C4" w:themeColor="accent1"/>
                    </w:rPr>
                    <w:t>m</w:t>
                  </w:r>
                  <w:r w:rsidR="00440AC4" w:rsidRPr="00D15E1D">
                    <w:rPr>
                      <w:color w:val="4472C4" w:themeColor="accent1"/>
                    </w:rPr>
                    <w:t xml:space="preserve"> </w:t>
                  </w:r>
                  <w:r w:rsidR="00440AC4">
                    <w:rPr>
                      <w:color w:val="4472C4" w:themeColor="accent1"/>
                    </w:rPr>
                    <w:t>=1g</w:t>
                  </w:r>
                  <w:r w:rsidRPr="00D15E1D">
                    <w:rPr>
                      <w:color w:val="4472C4" w:themeColor="accent1"/>
                    </w:rPr>
                    <w:t xml:space="preserve"> en combien de LSB </w:t>
                  </w:r>
                  <w:r w:rsidR="00440AC4">
                    <w:rPr>
                      <w:color w:val="4472C4" w:themeColor="accent1"/>
                    </w:rPr>
                    <w:t xml:space="preserve">(quantum) </w:t>
                  </w:r>
                  <w:r w:rsidR="00440AC4" w:rsidRPr="00440AC4">
                    <w:rPr>
                      <w:color w:val="4472C4" w:themeColor="accent1"/>
                    </w:rPr>
                    <w:t>ΔN</w:t>
                  </w:r>
                  <w:r w:rsidRPr="00D15E1D">
                    <w:rPr>
                      <w:color w:val="4472C4" w:themeColor="accent1"/>
                    </w:rPr>
                    <w:t> ?</w:t>
                  </w:r>
                </w:p>
                <w:p w:rsidR="00D15E1D" w:rsidRPr="00D15E1D" w:rsidRDefault="00D15E1D" w:rsidP="00D15E1D">
                  <w:pPr>
                    <w:pStyle w:val="Paragraphedeliste"/>
                    <w:rPr>
                      <w:color w:val="4472C4" w:themeColor="accent1"/>
                    </w:rPr>
                  </w:pPr>
                </w:p>
                <w:p w:rsidR="00D15E1D" w:rsidRDefault="00D15E1D" w:rsidP="00D15E1D">
                  <w:pPr>
                    <w:rPr>
                      <w:color w:val="4472C4" w:themeColor="accent1"/>
                    </w:rPr>
                  </w:pPr>
                </w:p>
                <w:p w:rsidR="00D15E1D" w:rsidRDefault="00D15E1D" w:rsidP="00D15E1D">
                  <w:pPr>
                    <w:rPr>
                      <w:color w:val="4472C4" w:themeColor="accent1"/>
                    </w:rPr>
                  </w:pPr>
                </w:p>
                <w:p w:rsidR="00D15E1D" w:rsidRPr="00D15E1D" w:rsidRDefault="00D15E1D" w:rsidP="00D15E1D">
                  <w:pPr>
                    <w:rPr>
                      <w:color w:val="4472C4" w:themeColor="accent1"/>
                    </w:rPr>
                  </w:pPr>
                </w:p>
                <w:p w:rsidR="00D15E1D" w:rsidRPr="00D15E1D" w:rsidRDefault="00D15E1D" w:rsidP="00FB70C1">
                  <w:pPr>
                    <w:pStyle w:val="Paragraphedeliste"/>
                    <w:numPr>
                      <w:ilvl w:val="0"/>
                      <w:numId w:val="1"/>
                    </w:numPr>
                    <w:ind w:left="426" w:hanging="426"/>
                    <w:rPr>
                      <w:color w:val="4472C4" w:themeColor="accent1"/>
                    </w:rPr>
                  </w:pPr>
                  <w:r w:rsidRPr="00D15E1D">
                    <w:rPr>
                      <w:color w:val="4472C4" w:themeColor="accent1"/>
                    </w:rPr>
                    <w:t>En déduire la</w:t>
                  </w:r>
                  <w:r>
                    <w:rPr>
                      <w:color w:val="4472C4" w:themeColor="accent1"/>
                    </w:rPr>
                    <w:t xml:space="preserve"> sensibilité S</w:t>
                  </w:r>
                  <w:r w:rsidRPr="00D15E1D">
                    <w:rPr>
                      <w:color w:val="4472C4" w:themeColor="accent1"/>
                      <w:vertAlign w:val="subscript"/>
                    </w:rPr>
                    <w:t>3</w:t>
                  </w:r>
                  <w:r w:rsidRPr="00D15E1D">
                    <w:rPr>
                      <w:color w:val="4472C4" w:themeColor="accent1"/>
                    </w:rPr>
                    <w:t xml:space="preserve"> </w:t>
                  </w:r>
                  <w:r w:rsidR="00440AC4">
                    <w:rPr>
                      <w:color w:val="4472C4" w:themeColor="accent1"/>
                    </w:rPr>
                    <w:t>=</w:t>
                  </w:r>
                  <w:r w:rsidR="00440AC4" w:rsidRPr="00440AC4">
                    <w:rPr>
                      <w:color w:val="4472C4" w:themeColor="accent1"/>
                    </w:rPr>
                    <w:t>ΔN/Δ</w:t>
                  </w:r>
                  <w:r w:rsidR="00440AC4">
                    <w:rPr>
                      <w:color w:val="4472C4" w:themeColor="accent1"/>
                    </w:rPr>
                    <w:t>m</w:t>
                  </w:r>
                  <w:r w:rsidR="00440AC4">
                    <w:rPr>
                      <w:color w:val="4472C4" w:themeColor="accent1"/>
                      <w:sz w:val="36"/>
                      <w:szCs w:val="36"/>
                    </w:rPr>
                    <w:t xml:space="preserve"> </w:t>
                  </w:r>
                  <w:r w:rsidRPr="00D15E1D">
                    <w:rPr>
                      <w:color w:val="4472C4" w:themeColor="accent1"/>
                    </w:rPr>
                    <w:t>du montage en LSB/g</w:t>
                  </w:r>
                </w:p>
                <w:p w:rsidR="00D15E1D" w:rsidRDefault="00D15E1D" w:rsidP="008E7F8F">
                  <w:pPr>
                    <w:rPr>
                      <w:sz w:val="36"/>
                      <w:szCs w:val="36"/>
                    </w:rPr>
                  </w:pPr>
                </w:p>
                <w:p w:rsidR="00D15E1D" w:rsidRDefault="00D15E1D" w:rsidP="008E7F8F">
                  <w:pPr>
                    <w:rPr>
                      <w:sz w:val="36"/>
                      <w:szCs w:val="36"/>
                    </w:rPr>
                  </w:pPr>
                </w:p>
                <w:p w:rsidR="00D15E1D" w:rsidRPr="00D15E1D" w:rsidRDefault="00D15E1D" w:rsidP="00FB70C1">
                  <w:pPr>
                    <w:pStyle w:val="Paragraphedeliste"/>
                    <w:numPr>
                      <w:ilvl w:val="0"/>
                      <w:numId w:val="1"/>
                    </w:numPr>
                    <w:ind w:left="426" w:hanging="426"/>
                    <w:rPr>
                      <w:color w:val="4472C4" w:themeColor="accent1"/>
                    </w:rPr>
                  </w:pPr>
                  <w:r w:rsidRPr="00D15E1D">
                    <w:rPr>
                      <w:color w:val="4472C4" w:themeColor="accent1"/>
                    </w:rPr>
                    <w:t>Comparer S</w:t>
                  </w:r>
                  <w:r w:rsidRPr="00F731C0">
                    <w:rPr>
                      <w:color w:val="4472C4" w:themeColor="accent1"/>
                      <w:vertAlign w:val="subscript"/>
                    </w:rPr>
                    <w:t>3</w:t>
                  </w:r>
                  <w:r w:rsidRPr="00D15E1D">
                    <w:rPr>
                      <w:color w:val="4472C4" w:themeColor="accent1"/>
                    </w:rPr>
                    <w:t xml:space="preserve"> à celle obtenue à l’aide de la courbe d’étalonnage.</w:t>
                  </w:r>
                  <w:r w:rsidR="00F731C0">
                    <w:rPr>
                      <w:color w:val="4472C4" w:themeColor="accent1"/>
                    </w:rPr>
                    <w:br/>
                    <w:t xml:space="preserve">Le résultat est-il compatible avec </w:t>
                  </w:r>
                  <w:r w:rsidR="0097149F">
                    <w:rPr>
                      <w:color w:val="4472C4" w:themeColor="accent1"/>
                    </w:rPr>
                    <w:t>la tolérance</w:t>
                  </w:r>
                  <w:r w:rsidR="00F731C0">
                    <w:rPr>
                      <w:color w:val="4472C4" w:themeColor="accent1"/>
                    </w:rPr>
                    <w:t xml:space="preserve"> calculée question 3.  ?</w:t>
                  </w:r>
                </w:p>
              </w:txbxContent>
            </v:textbox>
            <w10:wrap type="topAndBottom"/>
          </v:shape>
        </w:pict>
      </w:r>
      <w:r w:rsidR="008A5AE7" w:rsidRPr="00F731C0">
        <w:rPr>
          <w:noProof/>
          <w:lang w:eastAsia="fr-FR"/>
        </w:rPr>
        <w:drawing>
          <wp:anchor distT="0" distB="0" distL="114300" distR="114300" simplePos="0" relativeHeight="251670528" behindDoc="1" locked="0" layoutInCell="1" allowOverlap="1" wp14:anchorId="2BEEDFB3" wp14:editId="06088DB4">
            <wp:simplePos x="0" y="0"/>
            <wp:positionH relativeFrom="column">
              <wp:posOffset>4030980</wp:posOffset>
            </wp:positionH>
            <wp:positionV relativeFrom="paragraph">
              <wp:posOffset>6826885</wp:posOffset>
            </wp:positionV>
            <wp:extent cx="2468245" cy="1653540"/>
            <wp:effectExtent l="0" t="0" r="0" b="0"/>
            <wp:wrapThrough wrapText="bothSides">
              <wp:wrapPolygon edited="0">
                <wp:start x="0" y="0"/>
                <wp:lineTo x="0" y="21401"/>
                <wp:lineTo x="21506" y="21401"/>
                <wp:lineTo x="21506" y="0"/>
                <wp:lineTo x="0" y="0"/>
              </wp:wrapPolygon>
            </wp:wrapThrough>
            <wp:docPr id="8" name="Imag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extLst>
                        <a:ext uri="{28A0092B-C50C-407E-A947-70E740481C1C}">
                          <a14:useLocalDpi xmlns:a14="http://schemas.microsoft.com/office/drawing/2010/main" val="0"/>
                        </a:ext>
                      </a:extLst>
                    </a:blip>
                    <a:stretch>
                      <a:fillRect/>
                    </a:stretch>
                  </pic:blipFill>
                  <pic:spPr>
                    <a:xfrm>
                      <a:off x="0" y="0"/>
                      <a:ext cx="2468245" cy="1653540"/>
                    </a:xfrm>
                    <a:prstGeom prst="rect">
                      <a:avLst/>
                    </a:prstGeom>
                  </pic:spPr>
                </pic:pic>
              </a:graphicData>
            </a:graphic>
            <wp14:sizeRelH relativeFrom="margin">
              <wp14:pctWidth>0</wp14:pctWidth>
            </wp14:sizeRelH>
            <wp14:sizeRelV relativeFrom="margin">
              <wp14:pctHeight>0</wp14:pctHeight>
            </wp14:sizeRelV>
          </wp:anchor>
        </w:drawing>
      </w:r>
      <w:r>
        <w:rPr>
          <w:noProof/>
          <w:lang w:eastAsia="fr-FR"/>
        </w:rPr>
        <w:pict>
          <v:shape id="_x0000_s1037" type="#_x0000_t202" style="position:absolute;margin-left:327.85pt;margin-top:129.3pt;width:186.6pt;height:117.4pt;z-index:251673600;visibility:visible;mso-height-percent:200;mso-wrap-distance-left:9pt;mso-wrap-distance-top:0;mso-wrap-distance-right:9pt;mso-wrap-distance-bottom:0;mso-position-horizontal-relative:text;mso-position-vertical-relative:text;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">
            <v:textbox style="mso-next-textbox:#_x0000_s1037;mso-fit-shape-to-text:t">
              <w:txbxContent>
                <w:p w:rsidR="008A5AE7" w:rsidRPr="009A38CE" w:rsidRDefault="008A5AE7" w:rsidP="008A5AE7">
                  <w:pPr>
                    <w:rPr>
                      <w:rFonts w:ascii="Verdana" w:hAnsi="Verdana"/>
                      <w:color w:val="242626"/>
                      <w:sz w:val="18"/>
                      <w:szCs w:val="18"/>
                      <w:shd w:val="clear" w:color="auto" w:fill="FFFFFF"/>
                    </w:rPr>
                  </w:pPr>
                  <w:r>
                    <w:rPr>
                      <w:rStyle w:val="lev"/>
                    </w:rPr>
                    <w:t>Convertisseur analogique-numérique 24 bits:</w:t>
                  </w:r>
                  <w:r>
                    <w:br/>
                    <w:t>- alimentation: 2,6 à 5,5 Vcc</w:t>
                  </w:r>
                  <w:r>
                    <w:br/>
                    <w:t>- consommation: &lt; 1,6 mA</w:t>
                  </w:r>
                  <w:r>
                    <w:br/>
                    <w:t>- régulateur pour capteur de force intégré</w:t>
                  </w:r>
                  <w:r>
                    <w:br/>
                    <w:t>- T° de service: -40 à +85 °C</w:t>
                  </w:r>
                </w:p>
              </w:txbxContent>
            </v:textbox>
          </v:shape>
        </w:pict>
      </w:r>
      <w:r>
        <w:rPr>
          <w:noProof/>
          <w:lang w:eastAsia="fr-FR"/>
        </w:rPr>
        <w:pict>
          <v:shape id="_x0000_s1034" type="#_x0000_t202" style="position:absolute;margin-left:328.5pt;margin-top:245.35pt;width:186.6pt;height:126.35pt;z-index:251671552;visibility:visible;mso-wrap-distance-left:9pt;mso-wrap-distance-top:0;mso-wrap-distance-right:9pt;mso-wrap-distance-bottom:0;mso-position-horizontal-relative:text;mso-position-vertical-relative:text;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">
            <v:textbox style="mso-next-textbox:#_x0000_s1034">
              <w:txbxContent>
                <w:p w:rsidR="008A5AE7" w:rsidRDefault="008A5AE7" w:rsidP="008A5AE7">
                  <w:pPr>
                    <w:rPr>
                      <w:rFonts w:ascii="Verdana" w:hAnsi="Verdana"/>
                      <w:color w:val="242626"/>
                      <w:sz w:val="18"/>
                      <w:szCs w:val="18"/>
                      <w:shd w:val="clear" w:color="auto" w:fill="FFFFFF"/>
                    </w:rPr>
                  </w:pPr>
                  <w:r>
                    <w:rPr>
                      <w:noProof/>
                      <w:lang w:eastAsia="fr-FR"/>
                    </w:rPr>
                    <w:drawing>
                      <wp:inline distT="0" distB="0" distL="0" distR="0" wp14:anchorId="287070A9" wp14:editId="7C9ED750">
                        <wp:extent cx="1819275" cy="647700"/>
                        <wp:effectExtent l="0" t="0" r="9525" b="0"/>
                        <wp:docPr id="13" name="Imag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stretch>
                                  <a:fillRect/>
                                </a:stretch>
                              </pic:blipFill>
                              <pic:spPr>
                                <a:xfrm>
                                  <a:off x="0" y="0"/>
                                  <a:ext cx="1819275" cy="647700"/>
                                </a:xfrm>
                                <a:prstGeom prst="rect">
                                  <a:avLst/>
                                </a:prstGeom>
                              </pic:spPr>
                            </pic:pic>
                          </a:graphicData>
                        </a:graphic>
                      </wp:inline>
                    </w:drawing>
                  </w:r>
                </w:p>
                <w:p w:rsidR="008A5AE7" w:rsidRDefault="008A5AE7" w:rsidP="008A5AE7">
                  <w:pPr>
                    <w:rPr>
                      <w:rFonts w:ascii="Verdana" w:hAnsi="Verdana"/>
                      <w:color w:val="242626"/>
                      <w:sz w:val="18"/>
                      <w:szCs w:val="18"/>
                      <w:shd w:val="clear" w:color="auto" w:fill="FFFFFF"/>
                    </w:rPr>
                  </w:pPr>
                  <w:r>
                    <w:rPr>
                      <w:rFonts w:ascii="Verdana" w:hAnsi="Verdana"/>
                      <w:color w:val="242626"/>
                      <w:sz w:val="18"/>
                      <w:szCs w:val="18"/>
                      <w:shd w:val="clear" w:color="auto" w:fill="FFFFFF"/>
                    </w:rPr>
                    <w:t>avec V</w:t>
                  </w:r>
                  <w:r w:rsidRPr="00367DB6">
                    <w:rPr>
                      <w:rFonts w:ascii="Verdana" w:hAnsi="Verdana"/>
                      <w:color w:val="242626"/>
                      <w:sz w:val="18"/>
                      <w:szCs w:val="18"/>
                      <w:shd w:val="clear" w:color="auto" w:fill="FFFFFF"/>
                      <w:vertAlign w:val="subscript"/>
                    </w:rPr>
                    <w:t>ref</w:t>
                  </w:r>
                  <w:r>
                    <w:rPr>
                      <w:rFonts w:ascii="Verdana" w:hAnsi="Verdana"/>
                      <w:color w:val="242626"/>
                      <w:sz w:val="18"/>
                      <w:szCs w:val="18"/>
                      <w:shd w:val="clear" w:color="auto" w:fill="FFFFFF"/>
                    </w:rPr>
                    <w:t xml:space="preserve"> </w:t>
                  </w:r>
                  <w:r w:rsidRPr="00367DB6">
                    <w:rPr>
                      <w:rFonts w:ascii="Verdana" w:hAnsi="Verdana"/>
                      <w:color w:val="242626"/>
                      <w:sz w:val="18"/>
                      <w:szCs w:val="18"/>
                      <w:shd w:val="clear" w:color="auto" w:fill="FFFFFF"/>
                    </w:rPr>
                    <w:t>la tension pleine échelle,</w:t>
                  </w:r>
                  <w:r>
                    <w:rPr>
                      <w:rFonts w:ascii="Verdana" w:hAnsi="Verdana"/>
                      <w:color w:val="242626"/>
                      <w:sz w:val="18"/>
                      <w:szCs w:val="18"/>
                      <w:shd w:val="clear" w:color="auto" w:fill="FFFFFF"/>
                    </w:rPr>
                    <w:br/>
                  </w:r>
                  <w:r w:rsidRPr="00367DB6">
                    <w:rPr>
                      <w:rFonts w:ascii="Verdana" w:hAnsi="Verdana"/>
                      <w:color w:val="242626"/>
                      <w:sz w:val="18"/>
                      <w:szCs w:val="18"/>
                      <w:shd w:val="clear" w:color="auto" w:fill="FFFFFF"/>
                    </w:rPr>
                    <w:t>et n le nombre de bits.</w:t>
                  </w:r>
                </w:p>
                <w:p w:rsidR="008A5AE7" w:rsidRPr="009A38CE" w:rsidRDefault="008A5AE7" w:rsidP="008A5AE7">
                  <w:pPr>
                    <w:rPr>
                      <w:rFonts w:ascii="Verdana" w:hAnsi="Verdana"/>
                      <w:color w:val="242626"/>
                      <w:sz w:val="18"/>
                      <w:szCs w:val="18"/>
                      <w:shd w:val="clear" w:color="auto" w:fill="FFFFFF"/>
                    </w:rPr>
                  </w:pPr>
                  <w:r w:rsidRPr="00DD1CB0">
                    <w:rPr>
                      <w:rFonts w:ascii="Verdana" w:hAnsi="Verdana"/>
                      <w:color w:val="242626"/>
                      <w:sz w:val="18"/>
                      <w:szCs w:val="18"/>
                      <w:shd w:val="clear" w:color="auto" w:fill="FFFFFF"/>
                    </w:rPr>
                    <w:t>Le bit de poids faible (en anglais, Least Significant Bit, ou LSB)</w:t>
                  </w:r>
                </w:p>
              </w:txbxContent>
            </v:textbox>
          </v:shape>
        </w:pict>
      </w:r>
      <w:r w:rsidR="008A5AE7">
        <w:rPr>
          <w:b/>
          <w:bCs/>
          <w:noProof/>
          <w:lang w:eastAsia="fr-FR"/>
        </w:rPr>
        <w:drawing>
          <wp:anchor distT="0" distB="0" distL="114300" distR="114300" simplePos="0" relativeHeight="251669504" behindDoc="1" locked="0" layoutInCell="1" allowOverlap="1" wp14:anchorId="5FA05EDC" wp14:editId="26640AB8">
            <wp:simplePos x="0" y="0"/>
            <wp:positionH relativeFrom="column">
              <wp:posOffset>4766945</wp:posOffset>
            </wp:positionH>
            <wp:positionV relativeFrom="paragraph">
              <wp:posOffset>848995</wp:posOffset>
            </wp:positionV>
            <wp:extent cx="1468120" cy="810895"/>
            <wp:effectExtent l="0" t="0" r="0" b="0"/>
            <wp:wrapTight wrapText="bothSides">
              <wp:wrapPolygon edited="0">
                <wp:start x="0" y="0"/>
                <wp:lineTo x="0" y="21312"/>
                <wp:lineTo x="21301" y="21312"/>
                <wp:lineTo x="21301" y="0"/>
                <wp:lineTo x="0" y="0"/>
              </wp:wrapPolygon>
            </wp:wrapTight>
            <wp:docPr id="5" name="Image 5" descr="C:\Users\ktygr\OneDrive\Images\Screenpresso\2021-06-18_10h18_0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ktygr\OneDrive\Images\Screenpresso\2021-06-18_10h18_07.pn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468120" cy="810895"/>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lang w:eastAsia="fr-FR"/>
        </w:rPr>
        <w:pict>
          <v:shape id="_x0000_s1029" type="#_x0000_t202" style="position:absolute;margin-left:325.55pt;margin-top:-497.95pt;width:186.6pt;height:117.4pt;z-index:251664384;visibility:visible;mso-height-percent:200;mso-wrap-distance-left:9pt;mso-wrap-distance-top:0;mso-wrap-distance-right:9pt;mso-wrap-distance-bottom:0;mso-position-horizontal-relative:text;mso-position-vertical-relative:text;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">
            <v:textbox style="mso-next-textbox:#_x0000_s1029;mso-fit-shape-to-text:t">
              <w:txbxContent>
                <w:p w:rsidR="00D15E1D" w:rsidRPr="009A38CE" w:rsidRDefault="00D15E1D" w:rsidP="00D15E1D">
                  <w:pPr>
                    <w:rPr>
                      <w:rFonts w:ascii="Verdana" w:hAnsi="Verdana"/>
                      <w:color w:val="242626"/>
                      <w:sz w:val="18"/>
                      <w:szCs w:val="18"/>
                      <w:shd w:val="clear" w:color="auto" w:fill="FFFFFF"/>
                    </w:rPr>
                  </w:pPr>
                  <w:r>
                    <w:rPr>
                      <w:rStyle w:val="lev"/>
                    </w:rPr>
                    <w:t>Convertisseur analogique-numérique 24 bits:</w:t>
                  </w:r>
                  <w:r>
                    <w:br/>
                    <w:t>- alimentation: 2,6 à 5,5 Vcc</w:t>
                  </w:r>
                  <w:r>
                    <w:br/>
                    <w:t>- consommation: &lt;</w:t>
                  </w:r>
                  <w:r w:rsidR="008A5AE7">
                    <w:rPr>
                      <w:noProof/>
                      <w:lang w:eastAsia="fr-FR"/>
                    </w:rPr>
                    <w:drawing>
                      <wp:inline distT="0" distB="0" distL="0" distR="0" wp14:anchorId="23920136" wp14:editId="33452E77">
                        <wp:extent cx="1819275" cy="647700"/>
                        <wp:effectExtent l="0" t="0" r="9525" b="0"/>
                        <wp:docPr id="23" name="Imag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stretch>
                                  <a:fillRect/>
                                </a:stretch>
                              </pic:blipFill>
                              <pic:spPr>
                                <a:xfrm>
                                  <a:off x="0" y="0"/>
                                  <a:ext cx="1819275" cy="647700"/>
                                </a:xfrm>
                                <a:prstGeom prst="rect">
                                  <a:avLst/>
                                </a:prstGeom>
                              </pic:spPr>
                            </pic:pic>
                          </a:graphicData>
                        </a:graphic>
                      </wp:inline>
                    </w:drawing>
                  </w:r>
                  <w:r>
                    <w:t xml:space="preserve"> 1,6 mA</w:t>
                  </w:r>
                  <w:r>
                    <w:br/>
                    <w:t>- régulateur pour capteur de force intégré</w:t>
                  </w:r>
                  <w:r>
                    <w:br/>
                    <w:t>- T° de service: -40 à +85 °C</w:t>
                  </w:r>
                </w:p>
              </w:txbxContent>
            </v:textbox>
          </v:shape>
        </w:pict>
      </w:r>
      <w:r w:rsidR="00D15E1D" w:rsidRPr="00594EBA">
        <w:rPr>
          <w:noProof/>
          <w:lang w:eastAsia="fr-FR"/>
        </w:rPr>
        <w:drawing>
          <wp:anchor distT="0" distB="0" distL="114300" distR="114300" simplePos="0" relativeHeight="251663360" behindDoc="1" locked="0" layoutInCell="1" allowOverlap="1" wp14:anchorId="466A3E65" wp14:editId="74E8909D">
            <wp:simplePos x="0" y="0"/>
            <wp:positionH relativeFrom="column">
              <wp:posOffset>4258945</wp:posOffset>
            </wp:positionH>
            <wp:positionV relativeFrom="paragraph">
              <wp:posOffset>-264160</wp:posOffset>
            </wp:positionV>
            <wp:extent cx="2399665" cy="1191260"/>
            <wp:effectExtent l="0" t="0" r="0" b="0"/>
            <wp:wrapThrough wrapText="bothSides">
              <wp:wrapPolygon edited="0">
                <wp:start x="0" y="0"/>
                <wp:lineTo x="0" y="21416"/>
                <wp:lineTo x="21434" y="21416"/>
                <wp:lineTo x="21434" y="0"/>
                <wp:lineTo x="0" y="0"/>
              </wp:wrapPolygon>
            </wp:wrapThrough>
            <wp:docPr id="7" name="Image 7">
              <a:hlinkClick xmlns:a="http://schemas.openxmlformats.org/drawingml/2006/main" r:id="rId1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399665" cy="119126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sectPr w:rsidR="00DC787F" w:rsidSect="009A38CE">
      <w:pgSz w:w="11906" w:h="16838"/>
      <w:pgMar w:top="709"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mbria Math">
    <w:panose1 w:val="02040503050406030204"/>
    <w:charset w:val="00"/>
    <w:family w:val="roman"/>
    <w:pitch w:val="variable"/>
    <w:sig w:usb0="E00006FF" w:usb1="420024FF" w:usb2="02000000" w:usb3="00000000" w:csb0="0000019F" w:csb1="00000000"/>
  </w:font>
  <w:font w:name="Wingdings">
    <w:panose1 w:val="05000000000000000000"/>
    <w:charset w:val="02"/>
    <w:family w:val="auto"/>
    <w:pitch w:val="variable"/>
    <w:sig w:usb0="00000000" w:usb1="10000000" w:usb2="00000000" w:usb3="00000000" w:csb0="8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7503B1F"/>
    <w:multiLevelType w:val="hybridMultilevel"/>
    <w:tmpl w:val="4422569A"/>
    <w:lvl w:ilvl="0" w:tplc="72AE189A">
      <w:start w:val="1"/>
      <w:numFmt w:val="decimal"/>
      <w:lvlText w:val="%1."/>
      <w:lvlJc w:val="left"/>
      <w:pPr>
        <w:ind w:left="720" w:hanging="360"/>
      </w:pPr>
      <w:rPr>
        <w:rFonts w:cstheme="minorBidi"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defaultTabStop w:val="708"/>
  <w:hyphenationZone w:val="425"/>
  <w:characterSpacingControl w:val="doNotCompress"/>
  <w:compat>
    <w:compatSetting w:name="compatibilityMode" w:uri="http://schemas.microsoft.com/office/word" w:val="12"/>
  </w:compat>
  <w:rsids>
    <w:rsidRoot w:val="006533A7"/>
    <w:rsid w:val="000367C6"/>
    <w:rsid w:val="0019079F"/>
    <w:rsid w:val="001E2B79"/>
    <w:rsid w:val="00266B6A"/>
    <w:rsid w:val="002E24C9"/>
    <w:rsid w:val="00367DB6"/>
    <w:rsid w:val="003E350F"/>
    <w:rsid w:val="00421296"/>
    <w:rsid w:val="00440AC4"/>
    <w:rsid w:val="00461A24"/>
    <w:rsid w:val="0052768A"/>
    <w:rsid w:val="005751D8"/>
    <w:rsid w:val="00594EBA"/>
    <w:rsid w:val="00614F81"/>
    <w:rsid w:val="006212F8"/>
    <w:rsid w:val="006533A7"/>
    <w:rsid w:val="00746AC0"/>
    <w:rsid w:val="00863227"/>
    <w:rsid w:val="008A5AE7"/>
    <w:rsid w:val="008C6039"/>
    <w:rsid w:val="008E7F8F"/>
    <w:rsid w:val="00922F78"/>
    <w:rsid w:val="0097149F"/>
    <w:rsid w:val="009A38CE"/>
    <w:rsid w:val="009F3275"/>
    <w:rsid w:val="00A678F6"/>
    <w:rsid w:val="00B71A9D"/>
    <w:rsid w:val="00BF0F72"/>
    <w:rsid w:val="00C05B68"/>
    <w:rsid w:val="00CD4D6F"/>
    <w:rsid w:val="00D10A88"/>
    <w:rsid w:val="00D15E1D"/>
    <w:rsid w:val="00DB2115"/>
    <w:rsid w:val="00DC787F"/>
    <w:rsid w:val="00DD1CB0"/>
    <w:rsid w:val="00F731C0"/>
    <w:rsid w:val="00FB70C1"/>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38"/>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A38CE"/>
  </w:style>
  <w:style w:type="paragraph" w:styleId="Titre1">
    <w:name w:val="heading 1"/>
    <w:basedOn w:val="Normal"/>
    <w:next w:val="Normal"/>
    <w:link w:val="Titre1Car"/>
    <w:uiPriority w:val="9"/>
    <w:qFormat/>
    <w:rsid w:val="009A38CE"/>
    <w:pPr>
      <w:keepNext/>
      <w:keepLines/>
      <w:spacing w:before="480" w:after="0"/>
      <w:outlineLvl w:val="0"/>
    </w:pPr>
    <w:rPr>
      <w:rFonts w:asciiTheme="majorHAnsi" w:eastAsiaTheme="majorEastAsia" w:hAnsiTheme="majorHAnsi" w:cstheme="majorBidi"/>
      <w:b/>
      <w:bCs/>
      <w:color w:val="2F5496" w:themeColor="accent1" w:themeShade="BF"/>
      <w:sz w:val="28"/>
      <w:szCs w:val="2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ev">
    <w:name w:val="Strong"/>
    <w:basedOn w:val="Policepardfaut"/>
    <w:uiPriority w:val="22"/>
    <w:qFormat/>
    <w:rsid w:val="00DB2115"/>
    <w:rPr>
      <w:b/>
      <w:bCs/>
    </w:rPr>
  </w:style>
  <w:style w:type="character" w:styleId="Textedelespacerserv">
    <w:name w:val="Placeholder Text"/>
    <w:basedOn w:val="Policepardfaut"/>
    <w:uiPriority w:val="99"/>
    <w:semiHidden/>
    <w:rsid w:val="005751D8"/>
    <w:rPr>
      <w:color w:val="808080"/>
    </w:rPr>
  </w:style>
  <w:style w:type="paragraph" w:styleId="Textedebulles">
    <w:name w:val="Balloon Text"/>
    <w:basedOn w:val="Normal"/>
    <w:link w:val="TextedebullesCar"/>
    <w:uiPriority w:val="99"/>
    <w:semiHidden/>
    <w:unhideWhenUsed/>
    <w:rsid w:val="00594EBA"/>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594EBA"/>
    <w:rPr>
      <w:rFonts w:ascii="Tahoma" w:hAnsi="Tahoma" w:cs="Tahoma"/>
      <w:sz w:val="16"/>
      <w:szCs w:val="16"/>
    </w:rPr>
  </w:style>
  <w:style w:type="character" w:customStyle="1" w:styleId="Titre1Car">
    <w:name w:val="Titre 1 Car"/>
    <w:basedOn w:val="Policepardfaut"/>
    <w:link w:val="Titre1"/>
    <w:uiPriority w:val="9"/>
    <w:rsid w:val="009A38CE"/>
    <w:rPr>
      <w:rFonts w:asciiTheme="majorHAnsi" w:eastAsiaTheme="majorEastAsia" w:hAnsiTheme="majorHAnsi" w:cstheme="majorBidi"/>
      <w:b/>
      <w:bCs/>
      <w:color w:val="2F5496" w:themeColor="accent1" w:themeShade="BF"/>
      <w:sz w:val="28"/>
      <w:szCs w:val="28"/>
    </w:rPr>
  </w:style>
  <w:style w:type="paragraph" w:styleId="Paragraphedeliste">
    <w:name w:val="List Paragraph"/>
    <w:basedOn w:val="Normal"/>
    <w:uiPriority w:val="34"/>
    <w:qFormat/>
    <w:rsid w:val="008E7F8F"/>
    <w:pPr>
      <w:ind w:left="720"/>
      <w:contextualSpacing/>
    </w:pPr>
  </w:style>
  <w:style w:type="character" w:styleId="Lienhypertexte">
    <w:name w:val="Hyperlink"/>
    <w:basedOn w:val="Policepardfaut"/>
    <w:uiPriority w:val="99"/>
    <w:unhideWhenUsed/>
    <w:rsid w:val="00461A24"/>
    <w:rPr>
      <w:color w:val="0563C1" w:themeColor="hyperlink"/>
      <w:u w:val="single"/>
    </w:rPr>
  </w:style>
  <w:style w:type="character" w:styleId="Lienhypertextesuivivisit">
    <w:name w:val="FollowedHyperlink"/>
    <w:basedOn w:val="Policepardfaut"/>
    <w:uiPriority w:val="99"/>
    <w:semiHidden/>
    <w:unhideWhenUsed/>
    <w:rsid w:val="00461A24"/>
    <w:rPr>
      <w:color w:val="954F72"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fr-FR" w:eastAsia="fr-F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65102920">
      <w:bodyDiv w:val="1"/>
      <w:marLeft w:val="0"/>
      <w:marRight w:val="0"/>
      <w:marTop w:val="0"/>
      <w:marBottom w:val="0"/>
      <w:divBdr>
        <w:top w:val="none" w:sz="0" w:space="0" w:color="auto"/>
        <w:left w:val="none" w:sz="0" w:space="0" w:color="auto"/>
        <w:bottom w:val="none" w:sz="0" w:space="0" w:color="auto"/>
        <w:right w:val="none" w:sz="0" w:space="0" w:color="auto"/>
      </w:divBdr>
      <w:divsChild>
        <w:div w:id="600720745">
          <w:marLeft w:val="0"/>
          <w:marRight w:val="0"/>
          <w:marTop w:val="0"/>
          <w:marBottom w:val="0"/>
          <w:divBdr>
            <w:top w:val="none" w:sz="0" w:space="0" w:color="auto"/>
            <w:left w:val="none" w:sz="0" w:space="0" w:color="auto"/>
            <w:bottom w:val="none" w:sz="0" w:space="0" w:color="auto"/>
            <w:right w:val="none" w:sz="0" w:space="0" w:color="auto"/>
          </w:divBdr>
        </w:div>
      </w:divsChild>
    </w:div>
    <w:div w:id="2143769308">
      <w:bodyDiv w:val="1"/>
      <w:marLeft w:val="0"/>
      <w:marRight w:val="0"/>
      <w:marTop w:val="0"/>
      <w:marBottom w:val="0"/>
      <w:divBdr>
        <w:top w:val="none" w:sz="0" w:space="0" w:color="auto"/>
        <w:left w:val="none" w:sz="0" w:space="0" w:color="auto"/>
        <w:bottom w:val="none" w:sz="0" w:space="0" w:color="auto"/>
        <w:right w:val="none" w:sz="0" w:space="0" w:color="auto"/>
      </w:divBdr>
      <w:divsChild>
        <w:div w:id="683130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5.png"/><Relationship Id="rId3" Type="http://schemas.openxmlformats.org/officeDocument/2006/relationships/styles" Target="styles.xml"/><Relationship Id="rId7" Type="http://schemas.openxmlformats.org/officeDocument/2006/relationships/hyperlink" Target="http://fr.nextews.com/857e23f3/" TargetMode="External"/><Relationship Id="rId12" Type="http://schemas.openxmlformats.org/officeDocument/2006/relationships/image" Target="media/image4.pn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5" Type="http://schemas.openxmlformats.org/officeDocument/2006/relationships/settings" Target="settings.xml"/><Relationship Id="rId15" Type="http://schemas.openxmlformats.org/officeDocument/2006/relationships/image" Target="media/image6.png"/><Relationship Id="rId10" Type="http://schemas.openxmlformats.org/officeDocument/2006/relationships/image" Target="media/image2.png"/><Relationship Id="rId4" Type="http://schemas.microsoft.com/office/2007/relationships/stylesWithEffects" Target="stylesWithEffects.xml"/><Relationship Id="rId9" Type="http://schemas.openxmlformats.org/officeDocument/2006/relationships/hyperlink" Target="https://wiki.dfrobot.com/Weight_Sensor_Module_SKU_SEN0160" TargetMode="External"/><Relationship Id="rId14" Type="http://schemas.openxmlformats.org/officeDocument/2006/relationships/hyperlink" Target="http://image.dfrobot.com/image/data/SEN0160/hx711_english.pdf"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B78692F-3378-4826-8A01-1B98A267484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520</TotalTime>
  <Pages>2</Pages>
  <Words>12</Words>
  <Characters>66</Characters>
  <Application>Microsoft Office Word</Application>
  <DocSecurity>0</DocSecurity>
  <Lines>1</Lines>
  <Paragraphs>1</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pattyn</dc:creator>
  <cp:lastModifiedBy>Gregory P</cp:lastModifiedBy>
  <cp:revision>22</cp:revision>
  <cp:lastPrinted>2025-10-18T08:57:00Z</cp:lastPrinted>
  <dcterms:created xsi:type="dcterms:W3CDTF">2021-06-17T06:29:00Z</dcterms:created>
  <dcterms:modified xsi:type="dcterms:W3CDTF">2025-10-18T09:50:00Z</dcterms:modified>
</cp:coreProperties>
</file>